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69F8" w:rsidRPr="004269F8" w:rsidRDefault="004269F8" w:rsidP="004269F8">
      <w:pPr>
        <w:pStyle w:val="Heading1"/>
        <w:jc w:val="center"/>
        <w:rPr>
          <w:rFonts w:ascii="Times New Roman" w:hAnsi="Times New Roman" w:cs="Times New Roman"/>
          <w:b/>
          <w:color w:val="4E69C8" w:themeColor="text2" w:themeTint="80"/>
          <w:sz w:val="24"/>
          <w:szCs w:val="24"/>
          <w:u w:val="single"/>
        </w:rPr>
      </w:pPr>
      <w:r w:rsidRPr="004269F8">
        <w:rPr>
          <w:rFonts w:ascii="Times New Roman" w:hAnsi="Times New Roman" w:cs="Times New Roman"/>
          <w:b/>
          <w:color w:val="4E69C8" w:themeColor="text2" w:themeTint="80"/>
          <w:sz w:val="24"/>
          <w:szCs w:val="24"/>
          <w:u w:val="single"/>
        </w:rPr>
        <w:t>AQUALIFE SWIMMING LIMITED</w:t>
      </w:r>
    </w:p>
    <w:p w:rsidR="00CC666E" w:rsidRPr="00C263A4" w:rsidRDefault="002B2E0A" w:rsidP="00C263A4">
      <w:pPr>
        <w:pStyle w:val="Heading1"/>
        <w:jc w:val="center"/>
        <w:rPr>
          <w:rFonts w:ascii="Times New Roman" w:hAnsi="Times New Roman" w:cs="Times New Roman"/>
          <w:b/>
          <w:color w:val="4E69C8" w:themeColor="text2" w:themeTint="80"/>
          <w:sz w:val="24"/>
          <w:szCs w:val="24"/>
          <w:u w:val="single"/>
        </w:rPr>
      </w:pPr>
      <w:r>
        <w:rPr>
          <w:rFonts w:ascii="Times New Roman" w:hAnsi="Times New Roman" w:cs="Times New Roman"/>
          <w:b/>
          <w:color w:val="4E69C8" w:themeColor="text2" w:themeTint="80"/>
          <w:sz w:val="24"/>
          <w:szCs w:val="24"/>
          <w:u w:val="single"/>
        </w:rPr>
        <w:t>INTERNAL QUALITY ASSURANCE</w:t>
      </w:r>
      <w:r w:rsidR="00A646FE">
        <w:rPr>
          <w:rFonts w:ascii="Times New Roman" w:hAnsi="Times New Roman" w:cs="Times New Roman"/>
          <w:b/>
          <w:color w:val="4E69C8" w:themeColor="text2" w:themeTint="80"/>
          <w:sz w:val="24"/>
          <w:szCs w:val="24"/>
          <w:u w:val="single"/>
        </w:rPr>
        <w:t xml:space="preserve"> </w:t>
      </w:r>
      <w:r w:rsidR="004269F8" w:rsidRPr="004269F8">
        <w:rPr>
          <w:rFonts w:ascii="Times New Roman" w:hAnsi="Times New Roman" w:cs="Times New Roman"/>
          <w:b/>
          <w:color w:val="4E69C8" w:themeColor="text2" w:themeTint="80"/>
          <w:sz w:val="24"/>
          <w:szCs w:val="24"/>
          <w:u w:val="single"/>
        </w:rPr>
        <w:t>POLICY</w:t>
      </w:r>
      <w:r w:rsidR="004269F8">
        <w:rPr>
          <w:rFonts w:ascii="Times New Roman" w:hAnsi="Times New Roman" w:cs="Times New Roman"/>
          <w:b/>
          <w:color w:val="4E69C8" w:themeColor="text2" w:themeTint="80"/>
          <w:sz w:val="24"/>
          <w:szCs w:val="24"/>
          <w:u w:val="single"/>
        </w:rPr>
        <w:t xml:space="preserve"> - 2018</w:t>
      </w:r>
    </w:p>
    <w:p w:rsidR="004269F8" w:rsidRDefault="004269F8" w:rsidP="004269F8">
      <w:pPr>
        <w:pStyle w:val="ListParagraph"/>
        <w:ind w:left="0"/>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color w:val="000000" w:themeColor="text1"/>
        </w:rPr>
      </w:pPr>
      <w:proofErr w:type="spellStart"/>
      <w:r w:rsidRPr="002B2E0A">
        <w:rPr>
          <w:rFonts w:ascii="Times New Roman" w:hAnsi="Times New Roman" w:cs="Times New Roman"/>
          <w:color w:val="000000" w:themeColor="text1"/>
        </w:rPr>
        <w:t>Aqualife</w:t>
      </w:r>
      <w:proofErr w:type="spellEnd"/>
      <w:r w:rsidRPr="002B2E0A">
        <w:rPr>
          <w:rFonts w:ascii="Times New Roman" w:hAnsi="Times New Roman" w:cs="Times New Roman"/>
          <w:color w:val="000000" w:themeColor="text1"/>
        </w:rPr>
        <w:t xml:space="preserve"> Swimming Limited (“</w:t>
      </w:r>
      <w:proofErr w:type="spellStart"/>
      <w:r w:rsidRPr="002B2E0A">
        <w:rPr>
          <w:rFonts w:ascii="Times New Roman" w:hAnsi="Times New Roman" w:cs="Times New Roman"/>
          <w:color w:val="000000" w:themeColor="text1"/>
        </w:rPr>
        <w:t>Aqualife</w:t>
      </w:r>
      <w:proofErr w:type="spellEnd"/>
      <w:r w:rsidRPr="002B2E0A">
        <w:rPr>
          <w:rFonts w:ascii="Times New Roman" w:hAnsi="Times New Roman" w:cs="Times New Roman"/>
          <w:color w:val="000000" w:themeColor="text1"/>
        </w:rPr>
        <w:t xml:space="preserve">”) will follow and comply with the standards set by Safety Training Awards (“STA”).  To ensure that these standards are followed and delivered to the highest standard, </w:t>
      </w:r>
      <w:proofErr w:type="spellStart"/>
      <w:r w:rsidRPr="002B2E0A">
        <w:rPr>
          <w:rFonts w:ascii="Times New Roman" w:hAnsi="Times New Roman" w:cs="Times New Roman"/>
          <w:color w:val="000000" w:themeColor="text1"/>
        </w:rPr>
        <w:t>Aqualife</w:t>
      </w:r>
      <w:proofErr w:type="spellEnd"/>
      <w:r w:rsidRPr="002B2E0A">
        <w:rPr>
          <w:rFonts w:ascii="Times New Roman" w:hAnsi="Times New Roman" w:cs="Times New Roman"/>
          <w:color w:val="000000" w:themeColor="text1"/>
        </w:rPr>
        <w:t xml:space="preserve"> will appoint an Internal Quality Assurer (IQA) who will monitor all activities in relation to the delivery of STA Qualifications. </w:t>
      </w:r>
    </w:p>
    <w:p w:rsidR="002B2E0A" w:rsidRPr="002B2E0A" w:rsidRDefault="002B2E0A" w:rsidP="002B2E0A">
      <w:pPr>
        <w:spacing w:before="0" w:after="0" w:line="240" w:lineRule="auto"/>
        <w:rPr>
          <w:rFonts w:ascii="Times New Roman" w:hAnsi="Times New Roman" w:cs="Times New Roman"/>
          <w:color w:val="000000" w:themeColor="text1"/>
        </w:rPr>
      </w:pPr>
    </w:p>
    <w:p w:rsidR="002B2E0A" w:rsidRPr="002B2E0A" w:rsidRDefault="002B2E0A" w:rsidP="002B2E0A">
      <w:pPr>
        <w:spacing w:before="0" w:after="0" w:line="240" w:lineRule="auto"/>
        <w:rPr>
          <w:rFonts w:ascii="Times New Roman" w:hAnsi="Times New Roman" w:cs="Times New Roman"/>
          <w:b/>
          <w:color w:val="000000" w:themeColor="text1"/>
          <w:u w:val="single"/>
        </w:rPr>
      </w:pPr>
      <w:r w:rsidRPr="002B2E0A">
        <w:rPr>
          <w:rFonts w:ascii="Times New Roman" w:hAnsi="Times New Roman" w:cs="Times New Roman"/>
          <w:b/>
          <w:color w:val="000000" w:themeColor="text1"/>
          <w:u w:val="single"/>
        </w:rPr>
        <w:t>Overview</w:t>
      </w:r>
    </w:p>
    <w:p w:rsidR="002B2E0A" w:rsidRPr="002B2E0A" w:rsidRDefault="002B2E0A" w:rsidP="002B2E0A">
      <w:pPr>
        <w:spacing w:before="0" w:after="0" w:line="240" w:lineRule="auto"/>
        <w:rPr>
          <w:rFonts w:ascii="Times New Roman" w:hAnsi="Times New Roman" w:cs="Times New Roman"/>
          <w:b/>
          <w:bCs/>
          <w:color w:val="000000" w:themeColor="text1"/>
        </w:rPr>
      </w:pPr>
    </w:p>
    <w:p w:rsidR="002B2E0A" w:rsidRPr="002B2E0A" w:rsidRDefault="002B2E0A" w:rsidP="002B2E0A">
      <w:pPr>
        <w:spacing w:before="0" w:after="0" w:line="240" w:lineRule="auto"/>
        <w:rPr>
          <w:rFonts w:ascii="Times New Roman" w:hAnsi="Times New Roman" w:cs="Times New Roman"/>
          <w:color w:val="000000" w:themeColor="text1"/>
        </w:rPr>
      </w:pPr>
      <w:proofErr w:type="spellStart"/>
      <w:r w:rsidRPr="002B2E0A">
        <w:rPr>
          <w:rFonts w:ascii="Times New Roman" w:hAnsi="Times New Roman" w:cs="Times New Roman"/>
          <w:color w:val="000000" w:themeColor="text1"/>
        </w:rPr>
        <w:t>Aqualife</w:t>
      </w:r>
      <w:proofErr w:type="spellEnd"/>
      <w:r w:rsidRPr="002B2E0A">
        <w:rPr>
          <w:rFonts w:ascii="Times New Roman" w:hAnsi="Times New Roman" w:cs="Times New Roman"/>
          <w:color w:val="000000" w:themeColor="text1"/>
        </w:rPr>
        <w:t xml:space="preserve"> is committed to following the correct standards set by STA.  To guarantee that STA standards are met consistently by </w:t>
      </w:r>
      <w:proofErr w:type="spellStart"/>
      <w:r w:rsidRPr="002B2E0A">
        <w:rPr>
          <w:rFonts w:ascii="Times New Roman" w:hAnsi="Times New Roman" w:cs="Times New Roman"/>
          <w:color w:val="000000" w:themeColor="text1"/>
        </w:rPr>
        <w:t>Aqualife</w:t>
      </w:r>
      <w:proofErr w:type="spellEnd"/>
      <w:r w:rsidRPr="002B2E0A">
        <w:rPr>
          <w:rFonts w:ascii="Times New Roman" w:hAnsi="Times New Roman" w:cs="Times New Roman"/>
          <w:color w:val="000000" w:themeColor="text1"/>
        </w:rPr>
        <w:t xml:space="preserve">, an appointed Internal Quality Assurer (‘IQA’) will monitor all activities, ensuring: </w:t>
      </w:r>
    </w:p>
    <w:p w:rsidR="002B2E0A" w:rsidRPr="002B2E0A" w:rsidRDefault="002B2E0A" w:rsidP="002B2E0A">
      <w:pPr>
        <w:spacing w:before="0" w:after="0" w:line="240" w:lineRule="auto"/>
        <w:rPr>
          <w:rFonts w:ascii="Times New Roman" w:hAnsi="Times New Roman" w:cs="Times New Roman"/>
          <w:color w:val="000000" w:themeColor="text1"/>
        </w:rPr>
      </w:pPr>
    </w:p>
    <w:p w:rsidR="002B2E0A" w:rsidRPr="002B2E0A" w:rsidRDefault="002B2E0A" w:rsidP="002B2E0A">
      <w:pPr>
        <w:pStyle w:val="ListParagraph"/>
        <w:numPr>
          <w:ilvl w:val="0"/>
          <w:numId w:val="31"/>
        </w:numPr>
        <w:rPr>
          <w:rFonts w:ascii="Times New Roman" w:hAnsi="Times New Roman" w:cs="Times New Roman"/>
          <w:color w:val="000000" w:themeColor="text1"/>
        </w:rPr>
      </w:pPr>
      <w:r w:rsidRPr="002B2E0A">
        <w:rPr>
          <w:rFonts w:ascii="Times New Roman" w:hAnsi="Times New Roman" w:cs="Times New Roman"/>
          <w:color w:val="000000" w:themeColor="text1"/>
        </w:rPr>
        <w:t>Assessments take place in line with STA procedures and are fair</w:t>
      </w:r>
    </w:p>
    <w:p w:rsidR="002B2E0A" w:rsidRPr="002B2E0A" w:rsidRDefault="002B2E0A" w:rsidP="002B2E0A">
      <w:pPr>
        <w:pStyle w:val="ListParagraph"/>
        <w:numPr>
          <w:ilvl w:val="0"/>
          <w:numId w:val="31"/>
        </w:numPr>
        <w:rPr>
          <w:rFonts w:ascii="Times New Roman" w:hAnsi="Times New Roman" w:cs="Times New Roman"/>
          <w:color w:val="000000" w:themeColor="text1"/>
        </w:rPr>
      </w:pPr>
      <w:r w:rsidRPr="002B2E0A">
        <w:rPr>
          <w:rFonts w:ascii="Times New Roman" w:hAnsi="Times New Roman" w:cs="Times New Roman"/>
          <w:color w:val="000000" w:themeColor="text1"/>
        </w:rPr>
        <w:t>Assessment decisions are valid and reliable</w:t>
      </w:r>
    </w:p>
    <w:p w:rsidR="002B2E0A" w:rsidRPr="002B2E0A" w:rsidRDefault="002B2E0A" w:rsidP="002B2E0A">
      <w:pPr>
        <w:pStyle w:val="ListParagraph"/>
        <w:numPr>
          <w:ilvl w:val="0"/>
          <w:numId w:val="31"/>
        </w:numPr>
        <w:rPr>
          <w:rFonts w:ascii="Times New Roman" w:hAnsi="Times New Roman" w:cs="Times New Roman"/>
          <w:color w:val="000000"/>
        </w:rPr>
      </w:pPr>
      <w:r w:rsidRPr="002B2E0A">
        <w:rPr>
          <w:rFonts w:ascii="Times New Roman" w:hAnsi="Times New Roman" w:cs="Times New Roman"/>
          <w:color w:val="000000" w:themeColor="text1"/>
        </w:rPr>
        <w:t xml:space="preserve">Certificates are claimed </w:t>
      </w:r>
      <w:r w:rsidRPr="002B2E0A">
        <w:rPr>
          <w:rFonts w:ascii="Times New Roman" w:hAnsi="Times New Roman" w:cs="Times New Roman"/>
          <w:color w:val="000000"/>
        </w:rPr>
        <w:t>honestly on the basis of verifiable learner achievement</w:t>
      </w:r>
    </w:p>
    <w:p w:rsidR="002B2E0A" w:rsidRPr="002B2E0A" w:rsidRDefault="002B2E0A" w:rsidP="002B2E0A">
      <w:pPr>
        <w:pStyle w:val="ListParagraph"/>
        <w:numPr>
          <w:ilvl w:val="0"/>
          <w:numId w:val="31"/>
        </w:numPr>
        <w:rPr>
          <w:rFonts w:ascii="Times New Roman" w:hAnsi="Times New Roman" w:cs="Times New Roman"/>
          <w:color w:val="000000"/>
        </w:rPr>
      </w:pPr>
      <w:r w:rsidRPr="002B2E0A">
        <w:rPr>
          <w:rFonts w:ascii="Times New Roman" w:hAnsi="Times New Roman" w:cs="Times New Roman"/>
          <w:color w:val="000000"/>
        </w:rPr>
        <w:t>Training and assessment practices are of a high standard, meeting the diverse needs of learners</w:t>
      </w:r>
    </w:p>
    <w:p w:rsidR="002B2E0A" w:rsidRPr="002B2E0A" w:rsidRDefault="002B2E0A" w:rsidP="002B2E0A">
      <w:pPr>
        <w:pStyle w:val="ListParagraph"/>
        <w:numPr>
          <w:ilvl w:val="0"/>
          <w:numId w:val="31"/>
        </w:numPr>
        <w:rPr>
          <w:rFonts w:ascii="Times New Roman" w:hAnsi="Times New Roman" w:cs="Times New Roman"/>
          <w:color w:val="000000"/>
        </w:rPr>
      </w:pPr>
      <w:r w:rsidRPr="002B2E0A">
        <w:rPr>
          <w:rFonts w:ascii="Times New Roman" w:hAnsi="Times New Roman" w:cs="Times New Roman"/>
          <w:color w:val="000000"/>
        </w:rPr>
        <w:t>Records are accurately maintained and stored, in-line with the Data Protection Act</w:t>
      </w:r>
    </w:p>
    <w:p w:rsidR="002B2E0A" w:rsidRPr="002B2E0A" w:rsidRDefault="002B2E0A" w:rsidP="002B2E0A">
      <w:pPr>
        <w:pStyle w:val="ListParagraph"/>
        <w:numPr>
          <w:ilvl w:val="0"/>
          <w:numId w:val="31"/>
        </w:numPr>
        <w:rPr>
          <w:rFonts w:ascii="Times New Roman" w:hAnsi="Times New Roman" w:cs="Times New Roman"/>
          <w:color w:val="000000"/>
        </w:rPr>
      </w:pPr>
      <w:r w:rsidRPr="002B2E0A">
        <w:rPr>
          <w:rFonts w:ascii="Times New Roman" w:hAnsi="Times New Roman" w:cs="Times New Roman"/>
          <w:color w:val="000000"/>
        </w:rPr>
        <w:t>Learners are registered accurately and can be uniquely identified</w:t>
      </w:r>
    </w:p>
    <w:p w:rsidR="002B2E0A" w:rsidRPr="002B2E0A" w:rsidRDefault="002B2E0A" w:rsidP="002B2E0A">
      <w:pPr>
        <w:spacing w:before="0" w:after="0" w:line="240" w:lineRule="auto"/>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b/>
          <w:color w:val="000000" w:themeColor="text1"/>
          <w:u w:val="single"/>
        </w:rPr>
      </w:pPr>
      <w:r w:rsidRPr="002B2E0A">
        <w:rPr>
          <w:rFonts w:ascii="Times New Roman" w:hAnsi="Times New Roman" w:cs="Times New Roman"/>
          <w:b/>
          <w:color w:val="000000" w:themeColor="text1"/>
          <w:u w:val="single"/>
        </w:rPr>
        <w:t>Roles and Responsibilities</w:t>
      </w:r>
    </w:p>
    <w:p w:rsidR="002B2E0A" w:rsidRPr="002B2E0A" w:rsidRDefault="002B2E0A" w:rsidP="002B2E0A">
      <w:pPr>
        <w:spacing w:before="0" w:after="0" w:line="240" w:lineRule="auto"/>
        <w:rPr>
          <w:rFonts w:ascii="Times New Roman" w:hAnsi="Times New Roman" w:cs="Times New Roman"/>
          <w:b/>
          <w:bCs/>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There are four roles that are essential for all course qualification activities. The major activities include; delivery, assessment, and quality assurance. The individuals appointed to each role shall do so with integrity and honesty.</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b/>
          <w:bCs/>
          <w:color w:val="000000" w:themeColor="text1"/>
        </w:rPr>
      </w:pPr>
      <w:r w:rsidRPr="002B2E0A">
        <w:rPr>
          <w:rFonts w:ascii="Times New Roman" w:hAnsi="Times New Roman" w:cs="Times New Roman"/>
          <w:b/>
          <w:color w:val="000000" w:themeColor="text1"/>
        </w:rPr>
        <w:t>Centre Coordinator Role</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They have the following responsibilities:</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pStyle w:val="ListParagraph"/>
        <w:numPr>
          <w:ilvl w:val="0"/>
          <w:numId w:val="32"/>
        </w:numPr>
        <w:rPr>
          <w:rFonts w:ascii="Times New Roman" w:hAnsi="Times New Roman" w:cs="Times New Roman"/>
          <w:color w:val="000000"/>
        </w:rPr>
      </w:pPr>
      <w:r w:rsidRPr="002B2E0A">
        <w:rPr>
          <w:rFonts w:ascii="Times New Roman" w:hAnsi="Times New Roman" w:cs="Times New Roman"/>
          <w:color w:val="000000"/>
        </w:rPr>
        <w:lastRenderedPageBreak/>
        <w:t xml:space="preserve">Setting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Policies and procedures in line with STA policies and the requirements of regulatory and industry bodies. </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pStyle w:val="ListParagraph"/>
        <w:numPr>
          <w:ilvl w:val="0"/>
          <w:numId w:val="32"/>
        </w:numPr>
        <w:rPr>
          <w:rFonts w:ascii="Times New Roman" w:hAnsi="Times New Roman" w:cs="Times New Roman"/>
          <w:color w:val="000000"/>
        </w:rPr>
      </w:pPr>
      <w:r w:rsidRPr="002B2E0A">
        <w:rPr>
          <w:rFonts w:ascii="Times New Roman" w:hAnsi="Times New Roman" w:cs="Times New Roman"/>
          <w:color w:val="000000"/>
        </w:rPr>
        <w:t xml:space="preserve">To ensure all staff, including Tutors, Assessors and IQAs fully adhere to all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and STA policies, including:</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Appeals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Complaints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Course Booking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Equality and Accessibility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Health and Safety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Malpractice and Maladministration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Safeguarding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Whistleblowing and Confidentiality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Internal Quality Assurance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Conflict of Interest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To be the point of contact for all courses registered with STA</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 xml:space="preserve">Ensuring that course venues meet the necessary requirements for the qualification and </w:t>
      </w:r>
      <w:proofErr w:type="spellStart"/>
      <w:r w:rsidRPr="002B2E0A">
        <w:rPr>
          <w:rFonts w:ascii="Times New Roman" w:hAnsi="Times New Roman" w:cs="Times New Roman"/>
          <w:color w:val="000000"/>
        </w:rPr>
        <w:t>Aqualife’s</w:t>
      </w:r>
      <w:proofErr w:type="spellEnd"/>
      <w:r w:rsidRPr="002B2E0A">
        <w:rPr>
          <w:rFonts w:ascii="Times New Roman" w:hAnsi="Times New Roman" w:cs="Times New Roman"/>
          <w:color w:val="000000"/>
        </w:rPr>
        <w:t xml:space="preserve"> own policies</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Keeping and maintaining up-to-date records of all paperwork, in line with STA data retention requirements</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 xml:space="preserve">Accurately registering courses, tutors, assessors, IQAs, and learners in a timely manner on the STA Online system, ensuring all learners have the correct prerequisites, following the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Course Booking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Ensuring all learners are aware of and have access to all policies and have accurate and up-to-date information on the appropriate qualifications</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Ensuring there are sufficient course resources available to tutors, assessors, and learners. This includes; equipment, paperwork and swimmers (if applicable)</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Liaising with the STA to meet External Quality Assurance (‘EQA’) requirements, remaining open and honest with any EQA requests, ensuring availability of all samples and personnel requested by the EQA</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Receiving and relaying feedback from IQA and/or EQA activities to the appropriate staff</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Managing and preventing any conflict of interest, ensuring any cases are reported in line with STA policy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lastRenderedPageBreak/>
        <w:t>Assisting STA and regulatory bodies with any investigations or requests for information which are deemed necessary</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Ensuring any action points provided by quality assurers are addressed within the time frame agreed</w:t>
      </w:r>
    </w:p>
    <w:p w:rsidR="002B2E0A" w:rsidRPr="002B2E0A" w:rsidRDefault="002B2E0A" w:rsidP="002B2E0A">
      <w:pPr>
        <w:pStyle w:val="ListParagraph"/>
        <w:numPr>
          <w:ilvl w:val="1"/>
          <w:numId w:val="32"/>
        </w:numPr>
        <w:rPr>
          <w:rFonts w:ascii="Times New Roman" w:hAnsi="Times New Roman" w:cs="Times New Roman"/>
          <w:color w:val="000000"/>
        </w:rPr>
      </w:pPr>
      <w:r w:rsidRPr="002B2E0A">
        <w:rPr>
          <w:rFonts w:ascii="Times New Roman" w:hAnsi="Times New Roman" w:cs="Times New Roman"/>
          <w:color w:val="000000"/>
        </w:rPr>
        <w:t>If a course is cancelled, making arrangements so that no extra costs or undue inconveniences are incurred by learners</w:t>
      </w:r>
    </w:p>
    <w:p w:rsidR="002B2E0A" w:rsidRPr="002B2E0A" w:rsidRDefault="002B2E0A" w:rsidP="002B2E0A">
      <w:pPr>
        <w:spacing w:before="0" w:after="0" w:line="240" w:lineRule="auto"/>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b/>
          <w:bCs/>
          <w:color w:val="000000" w:themeColor="text1"/>
          <w:u w:val="single"/>
        </w:rPr>
      </w:pPr>
      <w:r w:rsidRPr="002B2E0A">
        <w:rPr>
          <w:rFonts w:ascii="Times New Roman" w:hAnsi="Times New Roman" w:cs="Times New Roman"/>
          <w:b/>
          <w:color w:val="000000" w:themeColor="text1"/>
          <w:u w:val="single"/>
        </w:rPr>
        <w:t>Tutor and Assessor Role</w:t>
      </w:r>
    </w:p>
    <w:p w:rsidR="002B2E0A" w:rsidRPr="002B2E0A" w:rsidRDefault="002B2E0A" w:rsidP="002B2E0A">
      <w:pPr>
        <w:spacing w:before="0" w:after="0" w:line="240" w:lineRule="auto"/>
        <w:rPr>
          <w:rFonts w:ascii="Times New Roman" w:hAnsi="Times New Roman" w:cs="Times New Roman"/>
          <w:b/>
          <w:bCs/>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 xml:space="preserve">One </w:t>
      </w:r>
      <w:r>
        <w:rPr>
          <w:rFonts w:ascii="Times New Roman" w:hAnsi="Times New Roman" w:cs="Times New Roman"/>
          <w:color w:val="000000"/>
        </w:rPr>
        <w:t xml:space="preserve">or two </w:t>
      </w:r>
      <w:r w:rsidRPr="002B2E0A">
        <w:rPr>
          <w:rFonts w:ascii="Times New Roman" w:hAnsi="Times New Roman" w:cs="Times New Roman"/>
          <w:color w:val="000000"/>
        </w:rPr>
        <w:t>Tutor</w:t>
      </w:r>
      <w:r>
        <w:rPr>
          <w:rFonts w:ascii="Times New Roman" w:hAnsi="Times New Roman" w:cs="Times New Roman"/>
          <w:color w:val="000000"/>
        </w:rPr>
        <w:t>s</w:t>
      </w:r>
      <w:r w:rsidRPr="002B2E0A">
        <w:rPr>
          <w:rFonts w:ascii="Times New Roman" w:hAnsi="Times New Roman" w:cs="Times New Roman"/>
          <w:color w:val="000000"/>
        </w:rPr>
        <w:t xml:space="preserve"> will be assigned to each course and will undertake the Assessor duties.  These responsibilities will include:  </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pStyle w:val="ListParagraph"/>
        <w:numPr>
          <w:ilvl w:val="0"/>
          <w:numId w:val="33"/>
        </w:numPr>
        <w:rPr>
          <w:rFonts w:ascii="Times New Roman" w:hAnsi="Times New Roman" w:cs="Times New Roman"/>
          <w:color w:val="000000"/>
        </w:rPr>
      </w:pPr>
      <w:r w:rsidRPr="002B2E0A">
        <w:rPr>
          <w:rFonts w:ascii="Times New Roman" w:hAnsi="Times New Roman" w:cs="Times New Roman"/>
          <w:color w:val="000000"/>
        </w:rPr>
        <w:t>Plan, deliver and assess qualifications, where they are qualified to do so</w:t>
      </w:r>
    </w:p>
    <w:p w:rsidR="002B2E0A" w:rsidRPr="002B2E0A" w:rsidRDefault="002B2E0A" w:rsidP="002B2E0A">
      <w:pPr>
        <w:pStyle w:val="ListParagraph"/>
        <w:numPr>
          <w:ilvl w:val="0"/>
          <w:numId w:val="33"/>
        </w:numPr>
        <w:rPr>
          <w:rFonts w:ascii="Times New Roman" w:hAnsi="Times New Roman" w:cs="Times New Roman"/>
          <w:color w:val="000000"/>
        </w:rPr>
      </w:pPr>
      <w:r w:rsidRPr="002B2E0A">
        <w:rPr>
          <w:rFonts w:ascii="Times New Roman" w:hAnsi="Times New Roman" w:cs="Times New Roman"/>
          <w:color w:val="000000"/>
        </w:rPr>
        <w:t xml:space="preserve">Fulfil and adhere to the qualification specifications all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and STA policies and procedures, along with relevant industry bodies</w:t>
      </w:r>
    </w:p>
    <w:p w:rsidR="002B2E0A" w:rsidRPr="002B2E0A" w:rsidRDefault="002B2E0A" w:rsidP="002B2E0A">
      <w:pPr>
        <w:pStyle w:val="ListParagraph"/>
        <w:numPr>
          <w:ilvl w:val="0"/>
          <w:numId w:val="33"/>
        </w:numPr>
        <w:rPr>
          <w:rFonts w:ascii="Times New Roman" w:hAnsi="Times New Roman" w:cs="Times New Roman"/>
          <w:color w:val="000000"/>
        </w:rPr>
      </w:pPr>
      <w:r w:rsidRPr="002B2E0A">
        <w:rPr>
          <w:rFonts w:ascii="Times New Roman" w:hAnsi="Times New Roman" w:cs="Times New Roman"/>
          <w:color w:val="000000"/>
        </w:rPr>
        <w:t>Meet the diverse needs of learners, keeping learners informed of all processes relating to the qualification which they are taking</w:t>
      </w:r>
    </w:p>
    <w:p w:rsidR="002B2E0A" w:rsidRPr="002B2E0A" w:rsidRDefault="002B2E0A" w:rsidP="002B2E0A">
      <w:pPr>
        <w:pStyle w:val="ListParagraph"/>
        <w:numPr>
          <w:ilvl w:val="0"/>
          <w:numId w:val="33"/>
        </w:numPr>
        <w:rPr>
          <w:rFonts w:ascii="Times New Roman" w:hAnsi="Times New Roman" w:cs="Times New Roman"/>
          <w:color w:val="000000"/>
        </w:rPr>
      </w:pPr>
      <w:r w:rsidRPr="002B2E0A">
        <w:rPr>
          <w:rFonts w:ascii="Times New Roman" w:hAnsi="Times New Roman" w:cs="Times New Roman"/>
          <w:color w:val="000000"/>
        </w:rPr>
        <w:t>Maintain accurate, authentic, up-to-date records of training and assessments that have taken place, in line with STA requirements</w:t>
      </w:r>
    </w:p>
    <w:p w:rsidR="002B2E0A" w:rsidRPr="002B2E0A" w:rsidRDefault="002B2E0A" w:rsidP="002B2E0A">
      <w:pPr>
        <w:pStyle w:val="ListParagraph"/>
        <w:numPr>
          <w:ilvl w:val="0"/>
          <w:numId w:val="33"/>
        </w:numPr>
        <w:rPr>
          <w:rFonts w:ascii="Times New Roman" w:hAnsi="Times New Roman" w:cs="Times New Roman"/>
          <w:color w:val="000000"/>
        </w:rPr>
      </w:pPr>
      <w:r w:rsidRPr="002B2E0A">
        <w:rPr>
          <w:rFonts w:ascii="Times New Roman" w:hAnsi="Times New Roman" w:cs="Times New Roman"/>
          <w:color w:val="000000"/>
        </w:rPr>
        <w:t xml:space="preserve">Ensure learners are aware of all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and STA policies and procedures</w:t>
      </w:r>
    </w:p>
    <w:p w:rsidR="002B2E0A" w:rsidRPr="002B2E0A" w:rsidRDefault="002B2E0A" w:rsidP="002B2E0A">
      <w:pPr>
        <w:pStyle w:val="ListParagraph"/>
        <w:numPr>
          <w:ilvl w:val="0"/>
          <w:numId w:val="33"/>
        </w:numPr>
        <w:rPr>
          <w:rFonts w:ascii="Times New Roman" w:hAnsi="Times New Roman" w:cs="Times New Roman"/>
          <w:color w:val="000000"/>
        </w:rPr>
      </w:pPr>
      <w:r w:rsidRPr="002B2E0A">
        <w:rPr>
          <w:rFonts w:ascii="Times New Roman" w:hAnsi="Times New Roman" w:cs="Times New Roman"/>
          <w:color w:val="000000"/>
        </w:rPr>
        <w:t>Comply with all relevant legislation, including health, safety and welfare, equality, and data protection</w:t>
      </w:r>
    </w:p>
    <w:p w:rsidR="002B2E0A" w:rsidRPr="002B2E0A" w:rsidRDefault="002B2E0A" w:rsidP="002B2E0A">
      <w:pPr>
        <w:pStyle w:val="ListParagraph"/>
        <w:numPr>
          <w:ilvl w:val="0"/>
          <w:numId w:val="33"/>
        </w:numPr>
        <w:rPr>
          <w:rFonts w:ascii="Times New Roman" w:hAnsi="Times New Roman" w:cs="Times New Roman"/>
          <w:color w:val="000000"/>
        </w:rPr>
      </w:pPr>
      <w:r w:rsidRPr="002B2E0A">
        <w:rPr>
          <w:rFonts w:ascii="Times New Roman" w:hAnsi="Times New Roman" w:cs="Times New Roman"/>
          <w:color w:val="000000"/>
        </w:rPr>
        <w:t>Provide constructive and accurate feedback to learners in respect of their performance in a timely manner</w:t>
      </w:r>
    </w:p>
    <w:p w:rsidR="002B2E0A" w:rsidRPr="002B2E0A" w:rsidRDefault="002B2E0A" w:rsidP="002B2E0A">
      <w:pPr>
        <w:pStyle w:val="ListParagraph"/>
        <w:numPr>
          <w:ilvl w:val="0"/>
          <w:numId w:val="33"/>
        </w:numPr>
        <w:rPr>
          <w:rFonts w:ascii="Times New Roman" w:hAnsi="Times New Roman" w:cs="Times New Roman"/>
          <w:color w:val="000000"/>
        </w:rPr>
      </w:pPr>
      <w:r w:rsidRPr="002B2E0A">
        <w:rPr>
          <w:rFonts w:ascii="Times New Roman" w:hAnsi="Times New Roman" w:cs="Times New Roman"/>
          <w:color w:val="000000"/>
        </w:rPr>
        <w:t>Keep up-to-date with all changes to qualifications they are responsible for tutoring and/or assessing</w:t>
      </w:r>
    </w:p>
    <w:p w:rsidR="002B2E0A" w:rsidRPr="002B2E0A" w:rsidRDefault="002B2E0A" w:rsidP="002B2E0A">
      <w:pPr>
        <w:pStyle w:val="ListParagraph"/>
        <w:numPr>
          <w:ilvl w:val="0"/>
          <w:numId w:val="33"/>
        </w:numPr>
        <w:rPr>
          <w:rFonts w:ascii="Times New Roman" w:hAnsi="Times New Roman" w:cs="Times New Roman"/>
          <w:color w:val="000000"/>
        </w:rPr>
      </w:pPr>
      <w:r w:rsidRPr="002B2E0A">
        <w:rPr>
          <w:rFonts w:ascii="Times New Roman" w:hAnsi="Times New Roman" w:cs="Times New Roman"/>
          <w:color w:val="000000"/>
        </w:rPr>
        <w:t>Participate in continuing professional development (CPD) opportunities</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b/>
          <w:bCs/>
          <w:color w:val="000000"/>
          <w:u w:val="single"/>
        </w:rPr>
      </w:pPr>
      <w:r w:rsidRPr="002B2E0A">
        <w:rPr>
          <w:rFonts w:ascii="Times New Roman" w:hAnsi="Times New Roman" w:cs="Times New Roman"/>
          <w:b/>
          <w:color w:val="000000" w:themeColor="text1"/>
          <w:u w:val="single"/>
        </w:rPr>
        <w:t>Internal Quality Assurer (IQA) Role</w:t>
      </w:r>
      <w:r w:rsidRPr="002B2E0A">
        <w:rPr>
          <w:rFonts w:ascii="Times New Roman" w:hAnsi="Times New Roman" w:cs="Times New Roman"/>
          <w:b/>
          <w:color w:val="000000" w:themeColor="text1"/>
          <w:u w:val="single"/>
        </w:rPr>
        <w:br/>
      </w: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One IQA will be appointed to each course. The IQA must have a valid STA Level 4 Award in the Internal Quality Assurance of Assessment Processes and Practice qualification. The IQA will:</w:t>
      </w:r>
      <w:r w:rsidRPr="002B2E0A">
        <w:rPr>
          <w:rFonts w:ascii="Times New Roman" w:hAnsi="Times New Roman" w:cs="Times New Roman"/>
          <w:color w:val="000000"/>
        </w:rPr>
        <w:br/>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 xml:space="preserve">Follow and adhere to all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and STA policies</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lastRenderedPageBreak/>
        <w:t xml:space="preserve">Liaise with the Centre Coordinator to plan and execute IQA activities, in-line with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and STA policies</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 xml:space="preserve">Keep accurate, reliable, valid, authentic and up-to-date records of planned and completed IQA activities </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Develop and implement a sampling plan using appropriate and approved methods</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Ensure tutors and assessors are implementing an effective system of recording learner achievements</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 xml:space="preserve">Ensure that assessment evidence and decisions are </w:t>
      </w:r>
      <w:proofErr w:type="spellStart"/>
      <w:r w:rsidRPr="002B2E0A">
        <w:rPr>
          <w:rFonts w:ascii="Times New Roman" w:hAnsi="Times New Roman" w:cs="Times New Roman"/>
          <w:color w:val="000000"/>
        </w:rPr>
        <w:t>standardised</w:t>
      </w:r>
      <w:proofErr w:type="spellEnd"/>
      <w:r w:rsidRPr="002B2E0A">
        <w:rPr>
          <w:rFonts w:ascii="Times New Roman" w:hAnsi="Times New Roman" w:cs="Times New Roman"/>
          <w:color w:val="000000"/>
        </w:rPr>
        <w:t xml:space="preserve"> with regards to level, validity, authenticity, reliability, consistency and sufficiency</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Sample assessment evidence, ensuring that assessments are impartial, consistent, fair and reliable</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Observe tutors and assessors who are carrying out activities with learners, while providing feedback</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Interview learners to gather further information and feedback related to ensuring the quality of the course</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 xml:space="preserve">Provide opportunities to tutors and assessor for the purpose of their professional development and </w:t>
      </w:r>
      <w:proofErr w:type="spellStart"/>
      <w:r w:rsidRPr="002B2E0A">
        <w:rPr>
          <w:rFonts w:ascii="Times New Roman" w:hAnsi="Times New Roman" w:cs="Times New Roman"/>
          <w:color w:val="000000"/>
        </w:rPr>
        <w:t>standardisation</w:t>
      </w:r>
      <w:proofErr w:type="spellEnd"/>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Take part in the formal stages of any appeal when required, as per the Appeals Policy</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Liaise with Centre Coordinator to provide samples of assessment evidence for external verification</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Provide the Centre Coordinator, Tutor, Assessor and the STA’s Responsible Officer with feedback as appropriate in a timely manner</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Provide support, guidance and action plans to assessors in light of quality assurance activities</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Undertake any remedial action as required by STA as a result of EQA activities within the timeframe dictated by STA</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Share good assessment practice between all tutors/assessors</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Ensure resources are available so that assessment can be performed accurately and appropriately</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Check tutors and assessors have the appropriate qualification, competence and are up-to-date in-line with the qualification specification and appropriate assessment strategies</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Maintain own competency and currency through keeping qualifications up to date, as detailed in the qualification specification and assessment strategy</w:t>
      </w:r>
    </w:p>
    <w:p w:rsidR="002B2E0A" w:rsidRPr="002B2E0A" w:rsidRDefault="002B2E0A" w:rsidP="002B2E0A">
      <w:pPr>
        <w:pStyle w:val="ListParagraph"/>
        <w:numPr>
          <w:ilvl w:val="0"/>
          <w:numId w:val="34"/>
        </w:numPr>
        <w:rPr>
          <w:rFonts w:ascii="Times New Roman" w:hAnsi="Times New Roman" w:cs="Times New Roman"/>
          <w:color w:val="000000"/>
        </w:rPr>
      </w:pPr>
      <w:r w:rsidRPr="002B2E0A">
        <w:rPr>
          <w:rFonts w:ascii="Times New Roman" w:hAnsi="Times New Roman" w:cs="Times New Roman"/>
          <w:color w:val="000000"/>
        </w:rPr>
        <w:t xml:space="preserve">Participate in appropriate professional development and </w:t>
      </w:r>
      <w:proofErr w:type="spellStart"/>
      <w:r w:rsidRPr="002B2E0A">
        <w:rPr>
          <w:rFonts w:ascii="Times New Roman" w:hAnsi="Times New Roman" w:cs="Times New Roman"/>
          <w:color w:val="000000"/>
        </w:rPr>
        <w:t>standardisation</w:t>
      </w:r>
      <w:proofErr w:type="spellEnd"/>
      <w:r w:rsidRPr="002B2E0A">
        <w:rPr>
          <w:rFonts w:ascii="Times New Roman" w:hAnsi="Times New Roman" w:cs="Times New Roman"/>
          <w:color w:val="000000"/>
        </w:rPr>
        <w:t xml:space="preserve"> activities, such as CPD courses</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b/>
          <w:bCs/>
          <w:color w:val="000000"/>
          <w:u w:val="single"/>
        </w:rPr>
      </w:pPr>
      <w:r w:rsidRPr="002B2E0A">
        <w:rPr>
          <w:rFonts w:ascii="Times New Roman" w:hAnsi="Times New Roman" w:cs="Times New Roman"/>
          <w:b/>
          <w:color w:val="000000" w:themeColor="text1"/>
          <w:u w:val="single"/>
        </w:rPr>
        <w:lastRenderedPageBreak/>
        <w:t xml:space="preserve">External Quality Assurer (EQA) </w:t>
      </w:r>
      <w:r w:rsidRPr="002B2E0A">
        <w:rPr>
          <w:rFonts w:ascii="Times New Roman" w:hAnsi="Times New Roman" w:cs="Times New Roman"/>
          <w:b/>
          <w:color w:val="000000" w:themeColor="text1"/>
          <w:u w:val="single"/>
        </w:rPr>
        <w:br/>
      </w: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 xml:space="preserve">External quality assurers are employed by STA and appointed to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The EQA will engage with the Centre Coordinator and IQA to:</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pStyle w:val="ListParagraph"/>
        <w:numPr>
          <w:ilvl w:val="0"/>
          <w:numId w:val="35"/>
        </w:numPr>
        <w:rPr>
          <w:rFonts w:ascii="Times New Roman" w:hAnsi="Times New Roman" w:cs="Times New Roman"/>
          <w:color w:val="000000"/>
        </w:rPr>
      </w:pPr>
      <w:r w:rsidRPr="002B2E0A">
        <w:rPr>
          <w:rFonts w:ascii="Times New Roman" w:hAnsi="Times New Roman" w:cs="Times New Roman"/>
          <w:color w:val="000000"/>
        </w:rPr>
        <w:t xml:space="preserve">Plan and communicate all EQA activities with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following STA procedures</w:t>
      </w:r>
    </w:p>
    <w:p w:rsidR="002B2E0A" w:rsidRPr="002B2E0A" w:rsidRDefault="002B2E0A" w:rsidP="002B2E0A">
      <w:pPr>
        <w:pStyle w:val="ListParagraph"/>
        <w:numPr>
          <w:ilvl w:val="0"/>
          <w:numId w:val="35"/>
        </w:numPr>
        <w:rPr>
          <w:rFonts w:ascii="Times New Roman" w:hAnsi="Times New Roman" w:cs="Times New Roman"/>
          <w:color w:val="000000"/>
        </w:rPr>
      </w:pPr>
      <w:r w:rsidRPr="002B2E0A">
        <w:rPr>
          <w:rFonts w:ascii="Times New Roman" w:hAnsi="Times New Roman" w:cs="Times New Roman"/>
          <w:color w:val="000000"/>
        </w:rPr>
        <w:t xml:space="preserve">Monitor the delivery, assessment and quality assurance procedures implemented by </w:t>
      </w:r>
      <w:proofErr w:type="spellStart"/>
      <w:r w:rsidRPr="002B2E0A">
        <w:rPr>
          <w:rFonts w:ascii="Times New Roman" w:hAnsi="Times New Roman" w:cs="Times New Roman"/>
          <w:color w:val="000000"/>
        </w:rPr>
        <w:t>Aqualife</w:t>
      </w:r>
      <w:proofErr w:type="spellEnd"/>
    </w:p>
    <w:p w:rsidR="002B2E0A" w:rsidRPr="002B2E0A" w:rsidRDefault="002B2E0A" w:rsidP="002B2E0A">
      <w:pPr>
        <w:pStyle w:val="ListParagraph"/>
        <w:numPr>
          <w:ilvl w:val="0"/>
          <w:numId w:val="35"/>
        </w:numPr>
        <w:rPr>
          <w:rFonts w:ascii="Times New Roman" w:hAnsi="Times New Roman" w:cs="Times New Roman"/>
          <w:color w:val="000000"/>
        </w:rPr>
      </w:pPr>
      <w:r w:rsidRPr="002B2E0A">
        <w:rPr>
          <w:rFonts w:ascii="Times New Roman" w:hAnsi="Times New Roman" w:cs="Times New Roman"/>
          <w:color w:val="000000"/>
        </w:rPr>
        <w:t>Provide written reports, detailing feedback, action plans etc. in a timely manner</w:t>
      </w:r>
    </w:p>
    <w:p w:rsidR="002B2E0A" w:rsidRPr="002B2E0A" w:rsidRDefault="002B2E0A" w:rsidP="002B2E0A">
      <w:pPr>
        <w:pStyle w:val="ListParagraph"/>
        <w:numPr>
          <w:ilvl w:val="0"/>
          <w:numId w:val="35"/>
        </w:numPr>
        <w:rPr>
          <w:rFonts w:ascii="Times New Roman" w:hAnsi="Times New Roman" w:cs="Times New Roman"/>
          <w:color w:val="000000"/>
        </w:rPr>
      </w:pPr>
      <w:r w:rsidRPr="002B2E0A">
        <w:rPr>
          <w:rFonts w:ascii="Times New Roman" w:hAnsi="Times New Roman" w:cs="Times New Roman"/>
          <w:color w:val="000000"/>
        </w:rPr>
        <w:t>Ensure action plans, recommendations and sanctions are monitored</w:t>
      </w:r>
    </w:p>
    <w:p w:rsidR="002B2E0A" w:rsidRPr="002B2E0A" w:rsidRDefault="002B2E0A" w:rsidP="002B2E0A">
      <w:pPr>
        <w:pStyle w:val="ListParagraph"/>
        <w:numPr>
          <w:ilvl w:val="0"/>
          <w:numId w:val="35"/>
        </w:numPr>
        <w:rPr>
          <w:rFonts w:ascii="Times New Roman" w:hAnsi="Times New Roman" w:cs="Times New Roman"/>
          <w:color w:val="000000"/>
        </w:rPr>
      </w:pPr>
      <w:proofErr w:type="spellStart"/>
      <w:r w:rsidRPr="002B2E0A">
        <w:rPr>
          <w:rFonts w:ascii="Times New Roman" w:hAnsi="Times New Roman" w:cs="Times New Roman"/>
          <w:color w:val="000000"/>
        </w:rPr>
        <w:t>Standardise</w:t>
      </w:r>
      <w:proofErr w:type="spellEnd"/>
      <w:r w:rsidRPr="002B2E0A">
        <w:rPr>
          <w:rFonts w:ascii="Times New Roman" w:hAnsi="Times New Roman" w:cs="Times New Roman"/>
          <w:color w:val="000000"/>
        </w:rPr>
        <w:t xml:space="preserve"> assessment and quality assurance practice between IQA’s and assessors</w:t>
      </w:r>
    </w:p>
    <w:p w:rsidR="002B2E0A" w:rsidRPr="002B2E0A" w:rsidRDefault="002B2E0A" w:rsidP="002B2E0A">
      <w:pPr>
        <w:spacing w:before="0" w:after="0" w:line="240" w:lineRule="auto"/>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b/>
          <w:color w:val="000000" w:themeColor="text1"/>
          <w:u w:val="single"/>
        </w:rPr>
      </w:pPr>
      <w:r w:rsidRPr="002B2E0A">
        <w:rPr>
          <w:rFonts w:ascii="Times New Roman" w:hAnsi="Times New Roman" w:cs="Times New Roman"/>
          <w:b/>
          <w:color w:val="000000" w:themeColor="text1"/>
          <w:u w:val="single"/>
        </w:rPr>
        <w:t xml:space="preserve">Procedures </w:t>
      </w:r>
    </w:p>
    <w:p w:rsidR="002B2E0A" w:rsidRPr="002B2E0A" w:rsidRDefault="002B2E0A" w:rsidP="002B2E0A">
      <w:pPr>
        <w:spacing w:before="0" w:after="0" w:line="240" w:lineRule="auto"/>
        <w:rPr>
          <w:rFonts w:ascii="Times New Roman" w:hAnsi="Times New Roman" w:cs="Times New Roman"/>
          <w:b/>
          <w:bCs/>
          <w:color w:val="000000"/>
        </w:rPr>
      </w:pPr>
    </w:p>
    <w:p w:rsidR="002B2E0A" w:rsidRPr="002B2E0A" w:rsidRDefault="002B2E0A" w:rsidP="002B2E0A">
      <w:pPr>
        <w:spacing w:before="0" w:after="0" w:line="240" w:lineRule="auto"/>
        <w:rPr>
          <w:rFonts w:ascii="Times New Roman" w:hAnsi="Times New Roman" w:cs="Times New Roman"/>
          <w:color w:val="000000"/>
        </w:rPr>
      </w:pP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aim to implement a robust procedure for quality assuring the work of the tutors, assessors and other staff. There are three methods the internal quality assurer may use to assure the quality of assessment:</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pStyle w:val="ListParagraph"/>
        <w:numPr>
          <w:ilvl w:val="0"/>
          <w:numId w:val="36"/>
        </w:numPr>
        <w:rPr>
          <w:rFonts w:ascii="Times New Roman" w:hAnsi="Times New Roman" w:cs="Times New Roman"/>
          <w:color w:val="000000"/>
        </w:rPr>
      </w:pPr>
      <w:r w:rsidRPr="002B2E0A">
        <w:rPr>
          <w:rFonts w:ascii="Times New Roman" w:hAnsi="Times New Roman" w:cs="Times New Roman"/>
          <w:color w:val="000000"/>
        </w:rPr>
        <w:t>Sampling assessment evidence</w:t>
      </w:r>
    </w:p>
    <w:p w:rsidR="002B2E0A" w:rsidRPr="002B2E0A" w:rsidRDefault="002B2E0A" w:rsidP="002B2E0A">
      <w:pPr>
        <w:pStyle w:val="ListParagraph"/>
        <w:numPr>
          <w:ilvl w:val="0"/>
          <w:numId w:val="36"/>
        </w:numPr>
        <w:rPr>
          <w:rFonts w:ascii="Times New Roman" w:hAnsi="Times New Roman" w:cs="Times New Roman"/>
          <w:color w:val="000000"/>
        </w:rPr>
      </w:pPr>
      <w:r w:rsidRPr="002B2E0A">
        <w:rPr>
          <w:rFonts w:ascii="Times New Roman" w:hAnsi="Times New Roman" w:cs="Times New Roman"/>
          <w:color w:val="000000"/>
        </w:rPr>
        <w:t>Observation of delivery and assessment practice</w:t>
      </w:r>
    </w:p>
    <w:p w:rsidR="002B2E0A" w:rsidRPr="002B2E0A" w:rsidRDefault="002B2E0A" w:rsidP="002B2E0A">
      <w:pPr>
        <w:pStyle w:val="ListParagraph"/>
        <w:numPr>
          <w:ilvl w:val="0"/>
          <w:numId w:val="36"/>
        </w:numPr>
        <w:rPr>
          <w:rFonts w:ascii="Times New Roman" w:hAnsi="Times New Roman" w:cs="Times New Roman"/>
          <w:color w:val="000000"/>
        </w:rPr>
      </w:pPr>
      <w:r w:rsidRPr="002B2E0A">
        <w:rPr>
          <w:rFonts w:ascii="Times New Roman" w:hAnsi="Times New Roman" w:cs="Times New Roman"/>
          <w:color w:val="000000"/>
        </w:rPr>
        <w:t xml:space="preserve">Feedback from learners. </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 xml:space="preserve">The IQA may select an individual method for a course, however, the IQA must use each method at least once over a </w:t>
      </w:r>
      <w:proofErr w:type="gramStart"/>
      <w:r w:rsidRPr="002B2E0A">
        <w:rPr>
          <w:rFonts w:ascii="Times New Roman" w:hAnsi="Times New Roman" w:cs="Times New Roman"/>
          <w:color w:val="000000"/>
        </w:rPr>
        <w:t>twelve month</w:t>
      </w:r>
      <w:proofErr w:type="gramEnd"/>
      <w:r w:rsidRPr="002B2E0A">
        <w:rPr>
          <w:rFonts w:ascii="Times New Roman" w:hAnsi="Times New Roman" w:cs="Times New Roman"/>
          <w:color w:val="000000"/>
        </w:rPr>
        <w:t xml:space="preserve"> period.</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b/>
          <w:color w:val="000000" w:themeColor="text1"/>
          <w:u w:val="single"/>
        </w:rPr>
      </w:pPr>
      <w:r w:rsidRPr="002B2E0A">
        <w:rPr>
          <w:rFonts w:ascii="Times New Roman" w:hAnsi="Times New Roman" w:cs="Times New Roman"/>
          <w:b/>
          <w:color w:val="000000" w:themeColor="text1"/>
          <w:u w:val="single"/>
        </w:rPr>
        <w:t xml:space="preserve">Sampling Assessment Evidence </w:t>
      </w:r>
    </w:p>
    <w:p w:rsidR="002B2E0A" w:rsidRPr="002B2E0A" w:rsidRDefault="002B2E0A" w:rsidP="002B2E0A">
      <w:pPr>
        <w:spacing w:before="0" w:after="0" w:line="240" w:lineRule="auto"/>
        <w:rPr>
          <w:rFonts w:ascii="Times New Roman" w:hAnsi="Times New Roman" w:cs="Times New Roman"/>
          <w:color w:val="000000"/>
        </w:rPr>
      </w:pPr>
    </w:p>
    <w:p w:rsid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 xml:space="preserve">Samples of assessment evidence taken by the IQA must be representative of the overall course population to ensure accurate decisions, covering all types of learners, assessment evidence, methods of assessment and assessment locations. The IQA will complete a sample plan, demonstrating the planned IQA activities and actual IQA activities. These records will be kept by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and the IQA on inspection from STA External Quality procedures. </w:t>
      </w:r>
    </w:p>
    <w:p w:rsid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b/>
          <w:bCs/>
          <w:color w:val="000000" w:themeColor="text1"/>
          <w:u w:val="single"/>
        </w:rPr>
      </w:pPr>
      <w:r w:rsidRPr="002B2E0A">
        <w:rPr>
          <w:rFonts w:ascii="Times New Roman" w:hAnsi="Times New Roman" w:cs="Times New Roman"/>
          <w:b/>
          <w:color w:val="000000" w:themeColor="text1"/>
          <w:u w:val="single"/>
        </w:rPr>
        <w:lastRenderedPageBreak/>
        <w:t xml:space="preserve">Determining Sample Size </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 xml:space="preserve">The IQA will determine the sample size based on the risk of an incorrect assessment decision being made. The greater the risk, the larger the sample needs to be. Each tutor and assessor will have a ‘risk rating’ which the IQA will determine. </w:t>
      </w:r>
    </w:p>
    <w:p w:rsidR="002B2E0A" w:rsidRPr="002B2E0A" w:rsidRDefault="002B2E0A" w:rsidP="002B2E0A">
      <w:pPr>
        <w:spacing w:before="0" w:after="0" w:line="240" w:lineRule="auto"/>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b/>
          <w:bCs/>
          <w:color w:val="000000" w:themeColor="text1"/>
          <w:u w:val="single"/>
        </w:rPr>
      </w:pPr>
      <w:r w:rsidRPr="002B2E0A">
        <w:rPr>
          <w:rFonts w:ascii="Times New Roman" w:hAnsi="Times New Roman" w:cs="Times New Roman"/>
          <w:b/>
          <w:color w:val="000000" w:themeColor="text1"/>
          <w:u w:val="single"/>
        </w:rPr>
        <w:t xml:space="preserve">Planning the Sample </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The IQA must ensure that the sample is selected randomly. All learners should have an equal chance of being selected. When selecting a sample, the IQA must ensure the sample covers:</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pStyle w:val="ListParagraph"/>
        <w:numPr>
          <w:ilvl w:val="0"/>
          <w:numId w:val="37"/>
        </w:numPr>
        <w:rPr>
          <w:rFonts w:ascii="Times New Roman" w:hAnsi="Times New Roman" w:cs="Times New Roman"/>
          <w:color w:val="000000"/>
        </w:rPr>
      </w:pPr>
      <w:r w:rsidRPr="002B2E0A">
        <w:rPr>
          <w:rFonts w:ascii="Times New Roman" w:hAnsi="Times New Roman" w:cs="Times New Roman"/>
          <w:color w:val="000000"/>
        </w:rPr>
        <w:t>All the different methods of assessment used within the qualification delivery</w:t>
      </w:r>
    </w:p>
    <w:p w:rsidR="002B2E0A" w:rsidRPr="002B2E0A" w:rsidRDefault="002B2E0A" w:rsidP="002B2E0A">
      <w:pPr>
        <w:pStyle w:val="ListParagraph"/>
        <w:numPr>
          <w:ilvl w:val="0"/>
          <w:numId w:val="37"/>
        </w:numPr>
        <w:rPr>
          <w:rFonts w:ascii="Times New Roman" w:hAnsi="Times New Roman" w:cs="Times New Roman"/>
          <w:color w:val="000000"/>
        </w:rPr>
      </w:pPr>
      <w:r w:rsidRPr="002B2E0A">
        <w:rPr>
          <w:rFonts w:ascii="Times New Roman" w:hAnsi="Times New Roman" w:cs="Times New Roman"/>
          <w:color w:val="000000"/>
        </w:rPr>
        <w:t>All units (paying specific attention to high risk or difficult units)</w:t>
      </w:r>
    </w:p>
    <w:p w:rsidR="002B2E0A" w:rsidRPr="002B2E0A" w:rsidRDefault="002B2E0A" w:rsidP="002B2E0A">
      <w:pPr>
        <w:pStyle w:val="ListParagraph"/>
        <w:numPr>
          <w:ilvl w:val="0"/>
          <w:numId w:val="37"/>
        </w:numPr>
        <w:rPr>
          <w:rFonts w:ascii="Times New Roman" w:hAnsi="Times New Roman" w:cs="Times New Roman"/>
          <w:color w:val="000000"/>
        </w:rPr>
      </w:pPr>
      <w:r w:rsidRPr="002B2E0A">
        <w:rPr>
          <w:rFonts w:ascii="Times New Roman" w:hAnsi="Times New Roman" w:cs="Times New Roman"/>
          <w:color w:val="000000"/>
        </w:rPr>
        <w:t>All different types of evidence</w:t>
      </w:r>
    </w:p>
    <w:p w:rsidR="002B2E0A" w:rsidRPr="002B2E0A" w:rsidRDefault="002B2E0A" w:rsidP="002B2E0A">
      <w:pPr>
        <w:pStyle w:val="ListParagraph"/>
        <w:numPr>
          <w:ilvl w:val="0"/>
          <w:numId w:val="37"/>
        </w:numPr>
        <w:rPr>
          <w:rFonts w:ascii="Times New Roman" w:hAnsi="Times New Roman" w:cs="Times New Roman"/>
          <w:color w:val="000000"/>
        </w:rPr>
      </w:pPr>
      <w:r w:rsidRPr="002B2E0A">
        <w:rPr>
          <w:rFonts w:ascii="Times New Roman" w:hAnsi="Times New Roman" w:cs="Times New Roman"/>
          <w:color w:val="000000"/>
        </w:rPr>
        <w:t>Learners that have passed and those which have been referred (if applicable)</w:t>
      </w:r>
    </w:p>
    <w:p w:rsidR="002B2E0A" w:rsidRPr="002B2E0A" w:rsidRDefault="002B2E0A" w:rsidP="002B2E0A">
      <w:pPr>
        <w:pStyle w:val="ListParagraph"/>
        <w:numPr>
          <w:ilvl w:val="0"/>
          <w:numId w:val="37"/>
        </w:numPr>
        <w:rPr>
          <w:rFonts w:ascii="Times New Roman" w:hAnsi="Times New Roman" w:cs="Times New Roman"/>
          <w:color w:val="000000"/>
        </w:rPr>
      </w:pPr>
      <w:r w:rsidRPr="002B2E0A">
        <w:rPr>
          <w:rFonts w:ascii="Times New Roman" w:hAnsi="Times New Roman" w:cs="Times New Roman"/>
          <w:color w:val="000000"/>
        </w:rPr>
        <w:t>All assessors</w:t>
      </w:r>
    </w:p>
    <w:p w:rsidR="002B2E0A" w:rsidRPr="002B2E0A" w:rsidRDefault="002B2E0A" w:rsidP="002B2E0A">
      <w:pPr>
        <w:pStyle w:val="ListParagraph"/>
        <w:numPr>
          <w:ilvl w:val="0"/>
          <w:numId w:val="37"/>
        </w:numPr>
        <w:rPr>
          <w:rFonts w:ascii="Times New Roman" w:hAnsi="Times New Roman" w:cs="Times New Roman"/>
          <w:color w:val="000000"/>
        </w:rPr>
      </w:pPr>
      <w:r w:rsidRPr="002B2E0A">
        <w:rPr>
          <w:rFonts w:ascii="Times New Roman" w:hAnsi="Times New Roman" w:cs="Times New Roman"/>
          <w:color w:val="000000"/>
        </w:rPr>
        <w:t xml:space="preserve">All geographic areas and assessment locations. </w:t>
      </w:r>
    </w:p>
    <w:p w:rsidR="002B2E0A" w:rsidRPr="002B2E0A" w:rsidRDefault="002B2E0A" w:rsidP="002B2E0A">
      <w:pPr>
        <w:pStyle w:val="ListParagraph"/>
        <w:numPr>
          <w:ilvl w:val="0"/>
          <w:numId w:val="37"/>
        </w:numPr>
        <w:rPr>
          <w:rFonts w:ascii="Times New Roman" w:hAnsi="Times New Roman" w:cs="Times New Roman"/>
          <w:color w:val="000000"/>
        </w:rPr>
      </w:pPr>
      <w:r w:rsidRPr="002B2E0A">
        <w:rPr>
          <w:rFonts w:ascii="Times New Roman" w:hAnsi="Times New Roman" w:cs="Times New Roman"/>
          <w:color w:val="000000"/>
        </w:rPr>
        <w:t>The IQA must justify the selection of their sample to the EQA upon request.</w:t>
      </w:r>
    </w:p>
    <w:p w:rsidR="002B2E0A" w:rsidRDefault="002B2E0A" w:rsidP="002B2E0A">
      <w:pPr>
        <w:spacing w:before="0" w:after="0" w:line="240" w:lineRule="auto"/>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b/>
          <w:bCs/>
          <w:color w:val="000000" w:themeColor="text1"/>
          <w:u w:val="single"/>
        </w:rPr>
      </w:pPr>
      <w:r w:rsidRPr="002B2E0A">
        <w:rPr>
          <w:rFonts w:ascii="Times New Roman" w:hAnsi="Times New Roman" w:cs="Times New Roman"/>
          <w:b/>
          <w:color w:val="000000" w:themeColor="text1"/>
          <w:u w:val="single"/>
        </w:rPr>
        <w:t>Making Judgements Relating to Assessment Evidence</w:t>
      </w:r>
    </w:p>
    <w:p w:rsid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The IQA is responsible for making judgments of assessment evidence, based on STA procedure. Judgements will be assessed on the following criteria:</w:t>
      </w:r>
    </w:p>
    <w:p w:rsidR="002B2E0A" w:rsidRPr="002B2E0A" w:rsidRDefault="002B2E0A" w:rsidP="002B2E0A">
      <w:pPr>
        <w:pStyle w:val="ListParagraph"/>
        <w:numPr>
          <w:ilvl w:val="0"/>
          <w:numId w:val="38"/>
        </w:numPr>
        <w:rPr>
          <w:rFonts w:ascii="Times New Roman" w:hAnsi="Times New Roman" w:cs="Times New Roman"/>
          <w:color w:val="000000"/>
        </w:rPr>
      </w:pPr>
      <w:r w:rsidRPr="002B2E0A">
        <w:rPr>
          <w:rFonts w:ascii="Times New Roman" w:hAnsi="Times New Roman" w:cs="Times New Roman"/>
          <w:color w:val="000000"/>
        </w:rPr>
        <w:t>Validity</w:t>
      </w:r>
    </w:p>
    <w:p w:rsidR="002B2E0A" w:rsidRPr="002B2E0A" w:rsidRDefault="002B2E0A" w:rsidP="002B2E0A">
      <w:pPr>
        <w:pStyle w:val="ListParagraph"/>
        <w:numPr>
          <w:ilvl w:val="0"/>
          <w:numId w:val="38"/>
        </w:numPr>
        <w:rPr>
          <w:rFonts w:ascii="Times New Roman" w:hAnsi="Times New Roman" w:cs="Times New Roman"/>
          <w:color w:val="000000"/>
        </w:rPr>
      </w:pPr>
      <w:r w:rsidRPr="002B2E0A">
        <w:rPr>
          <w:rFonts w:ascii="Times New Roman" w:hAnsi="Times New Roman" w:cs="Times New Roman"/>
          <w:color w:val="000000"/>
        </w:rPr>
        <w:t>Authenticity</w:t>
      </w:r>
    </w:p>
    <w:p w:rsidR="002B2E0A" w:rsidRPr="002B2E0A" w:rsidRDefault="002B2E0A" w:rsidP="002B2E0A">
      <w:pPr>
        <w:pStyle w:val="ListParagraph"/>
        <w:numPr>
          <w:ilvl w:val="0"/>
          <w:numId w:val="38"/>
        </w:numPr>
        <w:rPr>
          <w:rFonts w:ascii="Times New Roman" w:hAnsi="Times New Roman" w:cs="Times New Roman"/>
          <w:color w:val="000000"/>
        </w:rPr>
      </w:pPr>
      <w:r w:rsidRPr="002B2E0A">
        <w:rPr>
          <w:rFonts w:ascii="Times New Roman" w:hAnsi="Times New Roman" w:cs="Times New Roman"/>
          <w:color w:val="000000"/>
        </w:rPr>
        <w:t>Sufficiency</w:t>
      </w:r>
    </w:p>
    <w:p w:rsidR="002B2E0A" w:rsidRPr="002B2E0A" w:rsidRDefault="002B2E0A" w:rsidP="002B2E0A">
      <w:pPr>
        <w:pStyle w:val="ListParagraph"/>
        <w:numPr>
          <w:ilvl w:val="0"/>
          <w:numId w:val="38"/>
        </w:numPr>
        <w:rPr>
          <w:rFonts w:ascii="Times New Roman" w:hAnsi="Times New Roman" w:cs="Times New Roman"/>
          <w:color w:val="000000"/>
        </w:rPr>
      </w:pPr>
      <w:r w:rsidRPr="002B2E0A">
        <w:rPr>
          <w:rFonts w:ascii="Times New Roman" w:hAnsi="Times New Roman" w:cs="Times New Roman"/>
          <w:color w:val="000000"/>
        </w:rPr>
        <w:t>Up-to-date</w:t>
      </w:r>
    </w:p>
    <w:p w:rsidR="002B2E0A" w:rsidRPr="002B2E0A" w:rsidRDefault="002B2E0A" w:rsidP="002B2E0A">
      <w:pPr>
        <w:pStyle w:val="ListParagraph"/>
        <w:numPr>
          <w:ilvl w:val="0"/>
          <w:numId w:val="38"/>
        </w:numPr>
        <w:rPr>
          <w:rFonts w:ascii="Times New Roman" w:hAnsi="Times New Roman" w:cs="Times New Roman"/>
          <w:color w:val="000000"/>
        </w:rPr>
      </w:pPr>
      <w:r w:rsidRPr="002B2E0A">
        <w:rPr>
          <w:rFonts w:ascii="Times New Roman" w:hAnsi="Times New Roman" w:cs="Times New Roman"/>
          <w:color w:val="000000"/>
        </w:rPr>
        <w:t>Reliability</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b/>
          <w:color w:val="000000" w:themeColor="text1"/>
          <w:u w:val="single"/>
        </w:rPr>
      </w:pPr>
      <w:r w:rsidRPr="002B2E0A">
        <w:rPr>
          <w:rFonts w:ascii="Times New Roman" w:hAnsi="Times New Roman" w:cs="Times New Roman"/>
          <w:b/>
          <w:color w:val="000000" w:themeColor="text1"/>
          <w:u w:val="single"/>
        </w:rPr>
        <w:t>IQA Reporting Procedures</w:t>
      </w:r>
    </w:p>
    <w:p w:rsidR="002B2E0A" w:rsidRPr="002B2E0A" w:rsidRDefault="002B2E0A" w:rsidP="002B2E0A">
      <w:pPr>
        <w:spacing w:before="0" w:after="0" w:line="240" w:lineRule="auto"/>
        <w:rPr>
          <w:rFonts w:ascii="Times New Roman" w:hAnsi="Times New Roman" w:cs="Times New Roman"/>
          <w:b/>
          <w:bCs/>
          <w:color w:val="000000"/>
          <w:u w:val="single"/>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 xml:space="preserve">The IQA is responsible for making their judgment and providing feedback to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staff, Centre Coordinator, tutors, assessors and the STA’s Responsible Officer within five working days of the IQA activities being completed. The IQA’s feedback should detail areas of strength and areas for improvement, setting out an action plan on how such areas can be improved upon, within a set timeframe. </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 xml:space="preserve">It is the Centre Coordinator’s responsibility to ensure that tutors and assessors received all relevant feedback and act upon it within the timeframe set by the IQA. </w:t>
      </w:r>
    </w:p>
    <w:p w:rsidR="002B2E0A" w:rsidRPr="002B2E0A" w:rsidRDefault="002B2E0A" w:rsidP="002B2E0A">
      <w:pPr>
        <w:spacing w:before="0" w:after="0" w:line="240" w:lineRule="auto"/>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b/>
          <w:color w:val="000000" w:themeColor="text1"/>
          <w:u w:val="single"/>
        </w:rPr>
      </w:pPr>
      <w:proofErr w:type="spellStart"/>
      <w:r w:rsidRPr="002B2E0A">
        <w:rPr>
          <w:rFonts w:ascii="Times New Roman" w:hAnsi="Times New Roman" w:cs="Times New Roman"/>
          <w:b/>
          <w:color w:val="000000" w:themeColor="text1"/>
          <w:u w:val="single"/>
        </w:rPr>
        <w:t>Standardisation</w:t>
      </w:r>
      <w:proofErr w:type="spellEnd"/>
    </w:p>
    <w:p w:rsidR="002B2E0A" w:rsidRPr="002B2E0A" w:rsidRDefault="002B2E0A" w:rsidP="002B2E0A">
      <w:pPr>
        <w:spacing w:before="0" w:after="0" w:line="240" w:lineRule="auto"/>
        <w:rPr>
          <w:rFonts w:ascii="Times New Roman" w:hAnsi="Times New Roman" w:cs="Times New Roman"/>
          <w:b/>
          <w:bCs/>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 xml:space="preserve">To ensure the reliability and fairness of assessment decisions, all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staff, tutors, assessors and IQAs must take part in </w:t>
      </w:r>
      <w:proofErr w:type="spellStart"/>
      <w:r w:rsidRPr="002B2E0A">
        <w:rPr>
          <w:rFonts w:ascii="Times New Roman" w:hAnsi="Times New Roman" w:cs="Times New Roman"/>
          <w:color w:val="000000"/>
        </w:rPr>
        <w:t>standardisation</w:t>
      </w:r>
      <w:proofErr w:type="spellEnd"/>
      <w:r w:rsidRPr="002B2E0A">
        <w:rPr>
          <w:rFonts w:ascii="Times New Roman" w:hAnsi="Times New Roman" w:cs="Times New Roman"/>
          <w:color w:val="000000"/>
        </w:rPr>
        <w:t xml:space="preserve"> activities. It is the responsibility of the IQA to </w:t>
      </w:r>
      <w:proofErr w:type="spellStart"/>
      <w:r w:rsidRPr="002B2E0A">
        <w:rPr>
          <w:rFonts w:ascii="Times New Roman" w:hAnsi="Times New Roman" w:cs="Times New Roman"/>
          <w:color w:val="000000"/>
        </w:rPr>
        <w:t>standardise</w:t>
      </w:r>
      <w:proofErr w:type="spellEnd"/>
      <w:r w:rsidRPr="002B2E0A">
        <w:rPr>
          <w:rFonts w:ascii="Times New Roman" w:hAnsi="Times New Roman" w:cs="Times New Roman"/>
          <w:color w:val="000000"/>
        </w:rPr>
        <w:t xml:space="preserve"> assessment practice. This will be achieved by:</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pStyle w:val="ListParagraph"/>
        <w:numPr>
          <w:ilvl w:val="0"/>
          <w:numId w:val="39"/>
        </w:numPr>
        <w:rPr>
          <w:rFonts w:ascii="Times New Roman" w:hAnsi="Times New Roman" w:cs="Times New Roman"/>
          <w:color w:val="000000"/>
        </w:rPr>
      </w:pPr>
      <w:r w:rsidRPr="002B2E0A">
        <w:rPr>
          <w:rFonts w:ascii="Times New Roman" w:hAnsi="Times New Roman" w:cs="Times New Roman"/>
          <w:color w:val="000000"/>
        </w:rPr>
        <w:t>Observing assessment practice and providing feedback</w:t>
      </w:r>
    </w:p>
    <w:p w:rsidR="002B2E0A" w:rsidRPr="002B2E0A" w:rsidRDefault="002B2E0A" w:rsidP="002B2E0A">
      <w:pPr>
        <w:pStyle w:val="ListParagraph"/>
        <w:numPr>
          <w:ilvl w:val="0"/>
          <w:numId w:val="39"/>
        </w:numPr>
        <w:rPr>
          <w:rFonts w:ascii="Times New Roman" w:hAnsi="Times New Roman" w:cs="Times New Roman"/>
          <w:color w:val="000000"/>
        </w:rPr>
      </w:pPr>
      <w:r w:rsidRPr="002B2E0A">
        <w:rPr>
          <w:rFonts w:ascii="Times New Roman" w:hAnsi="Times New Roman" w:cs="Times New Roman"/>
          <w:color w:val="000000"/>
        </w:rPr>
        <w:t>Less experienced assessors shadowing more experienced colleagues</w:t>
      </w:r>
    </w:p>
    <w:p w:rsidR="002B2E0A" w:rsidRPr="002B2E0A" w:rsidRDefault="002B2E0A" w:rsidP="002B2E0A">
      <w:pPr>
        <w:pStyle w:val="ListParagraph"/>
        <w:numPr>
          <w:ilvl w:val="0"/>
          <w:numId w:val="39"/>
        </w:numPr>
        <w:rPr>
          <w:rFonts w:ascii="Times New Roman" w:hAnsi="Times New Roman" w:cs="Times New Roman"/>
          <w:color w:val="000000"/>
        </w:rPr>
      </w:pPr>
      <w:r w:rsidRPr="002B2E0A">
        <w:rPr>
          <w:rFonts w:ascii="Times New Roman" w:hAnsi="Times New Roman" w:cs="Times New Roman"/>
          <w:color w:val="000000"/>
        </w:rPr>
        <w:t>Assessor meetings, where guidance and assessment requirements are discussed</w:t>
      </w:r>
    </w:p>
    <w:p w:rsidR="002B2E0A" w:rsidRPr="002B2E0A" w:rsidRDefault="002B2E0A" w:rsidP="002B2E0A">
      <w:pPr>
        <w:pStyle w:val="ListParagraph"/>
        <w:numPr>
          <w:ilvl w:val="0"/>
          <w:numId w:val="39"/>
        </w:numPr>
        <w:rPr>
          <w:rFonts w:ascii="Times New Roman" w:hAnsi="Times New Roman" w:cs="Times New Roman"/>
          <w:color w:val="000000"/>
        </w:rPr>
      </w:pPr>
      <w:r w:rsidRPr="002B2E0A">
        <w:rPr>
          <w:rFonts w:ascii="Times New Roman" w:hAnsi="Times New Roman" w:cs="Times New Roman"/>
          <w:color w:val="000000"/>
        </w:rPr>
        <w:t xml:space="preserve">Attending STA </w:t>
      </w:r>
      <w:proofErr w:type="spellStart"/>
      <w:r w:rsidRPr="002B2E0A">
        <w:rPr>
          <w:rFonts w:ascii="Times New Roman" w:hAnsi="Times New Roman" w:cs="Times New Roman"/>
          <w:color w:val="000000"/>
        </w:rPr>
        <w:t>standardisation</w:t>
      </w:r>
      <w:proofErr w:type="spellEnd"/>
      <w:r w:rsidRPr="002B2E0A">
        <w:rPr>
          <w:rFonts w:ascii="Times New Roman" w:hAnsi="Times New Roman" w:cs="Times New Roman"/>
          <w:color w:val="000000"/>
        </w:rPr>
        <w:t xml:space="preserve"> sessions as and when required</w:t>
      </w:r>
    </w:p>
    <w:p w:rsidR="002B2E0A" w:rsidRPr="002B2E0A" w:rsidRDefault="002B2E0A" w:rsidP="002B2E0A">
      <w:pPr>
        <w:pStyle w:val="ListParagraph"/>
        <w:numPr>
          <w:ilvl w:val="0"/>
          <w:numId w:val="39"/>
        </w:numPr>
        <w:rPr>
          <w:rFonts w:ascii="Times New Roman" w:hAnsi="Times New Roman" w:cs="Times New Roman"/>
          <w:color w:val="000000"/>
        </w:rPr>
      </w:pPr>
      <w:r w:rsidRPr="002B2E0A">
        <w:rPr>
          <w:rFonts w:ascii="Times New Roman" w:hAnsi="Times New Roman" w:cs="Times New Roman"/>
          <w:color w:val="000000"/>
        </w:rPr>
        <w:t xml:space="preserve">Assessors must keep a record of the </w:t>
      </w:r>
      <w:proofErr w:type="spellStart"/>
      <w:r w:rsidRPr="002B2E0A">
        <w:rPr>
          <w:rFonts w:ascii="Times New Roman" w:hAnsi="Times New Roman" w:cs="Times New Roman"/>
          <w:color w:val="000000"/>
        </w:rPr>
        <w:t>standardisation</w:t>
      </w:r>
      <w:proofErr w:type="spellEnd"/>
      <w:r w:rsidRPr="002B2E0A">
        <w:rPr>
          <w:rFonts w:ascii="Times New Roman" w:hAnsi="Times New Roman" w:cs="Times New Roman"/>
          <w:color w:val="000000"/>
        </w:rPr>
        <w:t xml:space="preserve"> they have attended as this information will be required by the EQA. All IQAs are required to undertake </w:t>
      </w:r>
      <w:proofErr w:type="spellStart"/>
      <w:r w:rsidRPr="002B2E0A">
        <w:rPr>
          <w:rFonts w:ascii="Times New Roman" w:hAnsi="Times New Roman" w:cs="Times New Roman"/>
          <w:color w:val="000000"/>
        </w:rPr>
        <w:t>standardisation</w:t>
      </w:r>
      <w:proofErr w:type="spellEnd"/>
      <w:r w:rsidRPr="002B2E0A">
        <w:rPr>
          <w:rFonts w:ascii="Times New Roman" w:hAnsi="Times New Roman" w:cs="Times New Roman"/>
          <w:color w:val="000000"/>
        </w:rPr>
        <w:t xml:space="preserve"> which will be arranged by STA’s EQAs. </w:t>
      </w:r>
    </w:p>
    <w:p w:rsidR="002B2E0A" w:rsidRPr="002B2E0A" w:rsidRDefault="002B2E0A" w:rsidP="002B2E0A">
      <w:pPr>
        <w:spacing w:before="0" w:after="0" w:line="240" w:lineRule="auto"/>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b/>
          <w:color w:val="000000" w:themeColor="text1"/>
          <w:u w:val="single"/>
        </w:rPr>
      </w:pPr>
      <w:r w:rsidRPr="002B2E0A">
        <w:rPr>
          <w:rFonts w:ascii="Times New Roman" w:hAnsi="Times New Roman" w:cs="Times New Roman"/>
          <w:b/>
          <w:color w:val="000000" w:themeColor="text1"/>
          <w:u w:val="single"/>
        </w:rPr>
        <w:t>Continuing Professional Development (CPD)</w:t>
      </w:r>
    </w:p>
    <w:p w:rsidR="002B2E0A" w:rsidRPr="002B2E0A" w:rsidRDefault="002B2E0A" w:rsidP="002B2E0A">
      <w:pPr>
        <w:spacing w:before="0" w:after="0" w:line="240" w:lineRule="auto"/>
        <w:rPr>
          <w:rFonts w:ascii="Times New Roman" w:hAnsi="Times New Roman" w:cs="Times New Roman"/>
          <w:b/>
          <w:bCs/>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 xml:space="preserve">All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staff, including the Centre Coordinator, tutors, assessors and IQAs must keep themselves up-to-date with the qualifications they are responsible for. All staff must engage in CPD training on an ongoing basis and must keep records of their CPD activities, which may include:</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pStyle w:val="ListParagraph"/>
        <w:numPr>
          <w:ilvl w:val="0"/>
          <w:numId w:val="40"/>
        </w:numPr>
        <w:rPr>
          <w:rFonts w:ascii="Times New Roman" w:hAnsi="Times New Roman" w:cs="Times New Roman"/>
          <w:color w:val="000000"/>
        </w:rPr>
      </w:pPr>
      <w:r w:rsidRPr="002B2E0A">
        <w:rPr>
          <w:rFonts w:ascii="Times New Roman" w:hAnsi="Times New Roman" w:cs="Times New Roman"/>
          <w:color w:val="000000"/>
        </w:rPr>
        <w:t>Copies of qualification certificates</w:t>
      </w:r>
    </w:p>
    <w:p w:rsidR="002B2E0A" w:rsidRPr="002B2E0A" w:rsidRDefault="002B2E0A" w:rsidP="002B2E0A">
      <w:pPr>
        <w:pStyle w:val="ListParagraph"/>
        <w:numPr>
          <w:ilvl w:val="0"/>
          <w:numId w:val="40"/>
        </w:numPr>
        <w:rPr>
          <w:rFonts w:ascii="Times New Roman" w:hAnsi="Times New Roman" w:cs="Times New Roman"/>
          <w:color w:val="000000"/>
        </w:rPr>
      </w:pPr>
      <w:r w:rsidRPr="002B2E0A">
        <w:rPr>
          <w:rFonts w:ascii="Times New Roman" w:hAnsi="Times New Roman" w:cs="Times New Roman"/>
          <w:color w:val="000000"/>
        </w:rPr>
        <w:t>Attendance certificates from webinars, conferences, workshops, seminars, external and internal courses</w:t>
      </w:r>
    </w:p>
    <w:p w:rsidR="002B2E0A" w:rsidRPr="002B2E0A" w:rsidRDefault="002B2E0A" w:rsidP="002B2E0A">
      <w:pPr>
        <w:pStyle w:val="ListParagraph"/>
        <w:numPr>
          <w:ilvl w:val="0"/>
          <w:numId w:val="40"/>
        </w:numPr>
        <w:rPr>
          <w:rFonts w:ascii="Times New Roman" w:hAnsi="Times New Roman" w:cs="Times New Roman"/>
          <w:color w:val="000000"/>
        </w:rPr>
      </w:pPr>
      <w:r w:rsidRPr="002B2E0A">
        <w:rPr>
          <w:rFonts w:ascii="Times New Roman" w:hAnsi="Times New Roman" w:cs="Times New Roman"/>
          <w:color w:val="000000"/>
        </w:rPr>
        <w:t xml:space="preserve">Completion certificates from online or distance learning </w:t>
      </w:r>
      <w:proofErr w:type="spellStart"/>
      <w:r w:rsidRPr="002B2E0A">
        <w:rPr>
          <w:rFonts w:ascii="Times New Roman" w:hAnsi="Times New Roman" w:cs="Times New Roman"/>
          <w:color w:val="000000"/>
        </w:rPr>
        <w:t>programmes</w:t>
      </w:r>
      <w:proofErr w:type="spellEnd"/>
    </w:p>
    <w:p w:rsidR="002B2E0A" w:rsidRPr="002B2E0A" w:rsidRDefault="002B2E0A" w:rsidP="002B2E0A">
      <w:pPr>
        <w:pStyle w:val="ListParagraph"/>
        <w:numPr>
          <w:ilvl w:val="0"/>
          <w:numId w:val="40"/>
        </w:numPr>
        <w:rPr>
          <w:rFonts w:ascii="Times New Roman" w:hAnsi="Times New Roman" w:cs="Times New Roman"/>
          <w:color w:val="000000"/>
        </w:rPr>
      </w:pPr>
      <w:r w:rsidRPr="002B2E0A">
        <w:rPr>
          <w:rFonts w:ascii="Times New Roman" w:hAnsi="Times New Roman" w:cs="Times New Roman"/>
          <w:color w:val="000000"/>
        </w:rPr>
        <w:t>Professional body memberships</w:t>
      </w:r>
    </w:p>
    <w:p w:rsidR="002B2E0A" w:rsidRPr="002B2E0A" w:rsidRDefault="002B2E0A" w:rsidP="002B2E0A">
      <w:pPr>
        <w:pStyle w:val="ListParagraph"/>
        <w:numPr>
          <w:ilvl w:val="0"/>
          <w:numId w:val="40"/>
        </w:numPr>
        <w:rPr>
          <w:rFonts w:ascii="Times New Roman" w:hAnsi="Times New Roman" w:cs="Times New Roman"/>
          <w:color w:val="000000"/>
        </w:rPr>
      </w:pPr>
      <w:r w:rsidRPr="002B2E0A">
        <w:rPr>
          <w:rFonts w:ascii="Times New Roman" w:hAnsi="Times New Roman" w:cs="Times New Roman"/>
          <w:color w:val="000000"/>
        </w:rPr>
        <w:t>Copies of relevant articles or technical notices that have been read or any other research undertaken</w:t>
      </w:r>
    </w:p>
    <w:p w:rsidR="002B2E0A" w:rsidRPr="002B2E0A" w:rsidRDefault="002B2E0A" w:rsidP="002B2E0A">
      <w:pPr>
        <w:pStyle w:val="ListParagraph"/>
        <w:numPr>
          <w:ilvl w:val="0"/>
          <w:numId w:val="40"/>
        </w:numPr>
        <w:rPr>
          <w:rFonts w:ascii="Times New Roman" w:hAnsi="Times New Roman" w:cs="Times New Roman"/>
          <w:color w:val="000000"/>
        </w:rPr>
      </w:pPr>
      <w:r w:rsidRPr="002B2E0A">
        <w:rPr>
          <w:rFonts w:ascii="Times New Roman" w:hAnsi="Times New Roman" w:cs="Times New Roman"/>
          <w:color w:val="000000"/>
        </w:rPr>
        <w:t>Copies of minutes from training-related meetings attended</w:t>
      </w:r>
    </w:p>
    <w:p w:rsidR="002B2E0A" w:rsidRDefault="002B2E0A" w:rsidP="002B2E0A">
      <w:pPr>
        <w:pStyle w:val="ListParagraph"/>
        <w:numPr>
          <w:ilvl w:val="0"/>
          <w:numId w:val="40"/>
        </w:numPr>
        <w:rPr>
          <w:rFonts w:ascii="Times New Roman" w:hAnsi="Times New Roman" w:cs="Times New Roman"/>
          <w:color w:val="000000"/>
        </w:rPr>
      </w:pPr>
      <w:r w:rsidRPr="002B2E0A">
        <w:rPr>
          <w:rFonts w:ascii="Times New Roman" w:hAnsi="Times New Roman" w:cs="Times New Roman"/>
          <w:color w:val="000000"/>
        </w:rPr>
        <w:t>Records of shadowing/observing peers</w:t>
      </w:r>
    </w:p>
    <w:p w:rsidR="002B2E0A" w:rsidRPr="002B2E0A" w:rsidRDefault="002B2E0A" w:rsidP="002B2E0A">
      <w:pPr>
        <w:pStyle w:val="ListParagraph"/>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b/>
          <w:color w:val="000000" w:themeColor="text1"/>
          <w:u w:val="single"/>
        </w:rPr>
      </w:pPr>
      <w:r w:rsidRPr="002B2E0A">
        <w:rPr>
          <w:rFonts w:ascii="Times New Roman" w:hAnsi="Times New Roman" w:cs="Times New Roman"/>
          <w:b/>
          <w:color w:val="000000" w:themeColor="text1"/>
          <w:u w:val="single"/>
        </w:rPr>
        <w:lastRenderedPageBreak/>
        <w:t xml:space="preserve">Conflicts of Interest </w:t>
      </w:r>
    </w:p>
    <w:p w:rsidR="002B2E0A" w:rsidRPr="002B2E0A" w:rsidRDefault="002B2E0A" w:rsidP="002B2E0A">
      <w:pPr>
        <w:spacing w:before="0" w:after="0" w:line="240" w:lineRule="auto"/>
        <w:rPr>
          <w:rFonts w:ascii="Times New Roman" w:hAnsi="Times New Roman" w:cs="Times New Roman"/>
          <w:b/>
          <w:bCs/>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A conflict of interest is a past, present or future investment or interest in a particular set of actions that may benefit an individual or group, to the potential detriment of another involved party. For example:</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pStyle w:val="ListParagraph"/>
        <w:numPr>
          <w:ilvl w:val="0"/>
          <w:numId w:val="41"/>
        </w:numPr>
        <w:rPr>
          <w:rFonts w:ascii="Times New Roman" w:hAnsi="Times New Roman" w:cs="Times New Roman"/>
          <w:color w:val="000000"/>
        </w:rPr>
      </w:pPr>
      <w:r w:rsidRPr="002B2E0A">
        <w:rPr>
          <w:rFonts w:ascii="Times New Roman" w:hAnsi="Times New Roman" w:cs="Times New Roman"/>
          <w:color w:val="000000"/>
        </w:rPr>
        <w:t>Assessors/IQAs assessing/quality assuring members of their own family or household</w:t>
      </w:r>
    </w:p>
    <w:p w:rsidR="002B2E0A" w:rsidRPr="002B2E0A" w:rsidRDefault="002B2E0A" w:rsidP="002B2E0A">
      <w:pPr>
        <w:pStyle w:val="ListParagraph"/>
        <w:numPr>
          <w:ilvl w:val="0"/>
          <w:numId w:val="41"/>
        </w:numPr>
        <w:rPr>
          <w:rFonts w:ascii="Times New Roman" w:hAnsi="Times New Roman" w:cs="Times New Roman"/>
          <w:color w:val="000000"/>
        </w:rPr>
      </w:pPr>
      <w:r w:rsidRPr="002B2E0A">
        <w:rPr>
          <w:rFonts w:ascii="Times New Roman" w:hAnsi="Times New Roman" w:cs="Times New Roman"/>
          <w:color w:val="000000"/>
        </w:rPr>
        <w:t>Tutors/assessors quality assuring their own work</w:t>
      </w:r>
    </w:p>
    <w:p w:rsidR="002B2E0A" w:rsidRPr="002B2E0A" w:rsidRDefault="002B2E0A" w:rsidP="002B2E0A">
      <w:pPr>
        <w:pStyle w:val="ListParagraph"/>
        <w:numPr>
          <w:ilvl w:val="0"/>
          <w:numId w:val="41"/>
        </w:numPr>
        <w:rPr>
          <w:rFonts w:ascii="Times New Roman" w:hAnsi="Times New Roman" w:cs="Times New Roman"/>
          <w:color w:val="000000"/>
        </w:rPr>
      </w:pPr>
      <w:r w:rsidRPr="002B2E0A">
        <w:rPr>
          <w:rFonts w:ascii="Times New Roman" w:hAnsi="Times New Roman" w:cs="Times New Roman"/>
          <w:color w:val="000000"/>
        </w:rPr>
        <w:t>Assessors assessing learners that have been taught by a member of their own family or household</w:t>
      </w:r>
    </w:p>
    <w:p w:rsidR="002B2E0A" w:rsidRPr="002B2E0A" w:rsidRDefault="002B2E0A" w:rsidP="002B2E0A">
      <w:pPr>
        <w:pStyle w:val="ListParagraph"/>
        <w:numPr>
          <w:ilvl w:val="0"/>
          <w:numId w:val="41"/>
        </w:numPr>
        <w:rPr>
          <w:rFonts w:ascii="Times New Roman" w:hAnsi="Times New Roman" w:cs="Times New Roman"/>
          <w:color w:val="000000"/>
        </w:rPr>
      </w:pPr>
      <w:r w:rsidRPr="002B2E0A">
        <w:rPr>
          <w:rFonts w:ascii="Times New Roman" w:hAnsi="Times New Roman" w:cs="Times New Roman"/>
          <w:color w:val="000000"/>
        </w:rPr>
        <w:t xml:space="preserve">IQAs assuring assessment decisions for learners that have been taught or assessed by a member of their own family or household. </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color w:val="000000"/>
        </w:rPr>
      </w:pPr>
      <w:r w:rsidRPr="002B2E0A">
        <w:rPr>
          <w:rFonts w:ascii="Times New Roman" w:hAnsi="Times New Roman" w:cs="Times New Roman"/>
          <w:color w:val="000000"/>
        </w:rPr>
        <w:t xml:space="preserve">To </w:t>
      </w:r>
      <w:proofErr w:type="spellStart"/>
      <w:r w:rsidRPr="002B2E0A">
        <w:rPr>
          <w:rFonts w:ascii="Times New Roman" w:hAnsi="Times New Roman" w:cs="Times New Roman"/>
          <w:color w:val="000000"/>
        </w:rPr>
        <w:t>minimise</w:t>
      </w:r>
      <w:proofErr w:type="spellEnd"/>
      <w:r w:rsidRPr="002B2E0A">
        <w:rPr>
          <w:rFonts w:ascii="Times New Roman" w:hAnsi="Times New Roman" w:cs="Times New Roman"/>
          <w:color w:val="000000"/>
        </w:rPr>
        <w:t xml:space="preserve"> the negative impacts of conflicts of interest, </w:t>
      </w: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will ensure that, where a potential conflict of interest has been found, it is promptly reported to the STA’s Responsible Officer using a Conflicts of Interest Disclosure form which will be submitted annually.</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b/>
          <w:bCs/>
          <w:color w:val="000000" w:themeColor="text1"/>
          <w:u w:val="single"/>
        </w:rPr>
      </w:pPr>
      <w:r w:rsidRPr="002B2E0A">
        <w:rPr>
          <w:rFonts w:ascii="Times New Roman" w:hAnsi="Times New Roman" w:cs="Times New Roman"/>
          <w:b/>
          <w:color w:val="000000" w:themeColor="text1"/>
          <w:u w:val="single"/>
        </w:rPr>
        <w:t>Monitoring and Review</w:t>
      </w:r>
    </w:p>
    <w:p w:rsidR="002B2E0A" w:rsidRPr="002B2E0A" w:rsidRDefault="002B2E0A" w:rsidP="002B2E0A">
      <w:pPr>
        <w:spacing w:before="0" w:after="0" w:line="240" w:lineRule="auto"/>
        <w:rPr>
          <w:rFonts w:ascii="Times New Roman" w:hAnsi="Times New Roman" w:cs="Times New Roman"/>
          <w:color w:val="000000"/>
        </w:rPr>
      </w:pPr>
    </w:p>
    <w:p w:rsidR="002B2E0A" w:rsidRPr="002B2E0A" w:rsidRDefault="002B2E0A" w:rsidP="002B2E0A">
      <w:pPr>
        <w:spacing w:before="0" w:after="0" w:line="240" w:lineRule="auto"/>
        <w:rPr>
          <w:rFonts w:ascii="Times New Roman" w:hAnsi="Times New Roman" w:cs="Times New Roman"/>
          <w:color w:val="000000"/>
        </w:rPr>
      </w:pPr>
      <w:proofErr w:type="spellStart"/>
      <w:r w:rsidRPr="002B2E0A">
        <w:rPr>
          <w:rFonts w:ascii="Times New Roman" w:hAnsi="Times New Roman" w:cs="Times New Roman"/>
          <w:color w:val="000000"/>
        </w:rPr>
        <w:t>Aqualife</w:t>
      </w:r>
      <w:proofErr w:type="spellEnd"/>
      <w:r w:rsidRPr="002B2E0A">
        <w:rPr>
          <w:rFonts w:ascii="Times New Roman" w:hAnsi="Times New Roman" w:cs="Times New Roman"/>
          <w:color w:val="000000"/>
        </w:rPr>
        <w:t xml:space="preserve"> will review this policy regularly for improvements and in line with Safety Training Awards quality assurance requirements. The next review will take place within 1 year of the document version date, or after any breach of policy.</w:t>
      </w:r>
    </w:p>
    <w:p w:rsidR="002B2E0A" w:rsidRPr="002B2E0A" w:rsidRDefault="002B2E0A" w:rsidP="002B2E0A">
      <w:pPr>
        <w:spacing w:before="0" w:after="0" w:line="240" w:lineRule="auto"/>
        <w:rPr>
          <w:rFonts w:ascii="Times New Roman" w:hAnsi="Times New Roman" w:cs="Times New Roman"/>
        </w:rPr>
      </w:pPr>
    </w:p>
    <w:p w:rsidR="002B2E0A" w:rsidRPr="002B2E0A" w:rsidRDefault="002B2E0A" w:rsidP="002B2E0A">
      <w:pPr>
        <w:spacing w:before="0" w:after="0" w:line="240" w:lineRule="auto"/>
        <w:rPr>
          <w:rFonts w:ascii="Times New Roman" w:hAnsi="Times New Roman" w:cs="Times New Roman"/>
          <w:b/>
          <w:bCs/>
          <w:color w:val="000000" w:themeColor="text1"/>
          <w:u w:val="single"/>
        </w:rPr>
      </w:pPr>
      <w:r w:rsidRPr="002B2E0A">
        <w:rPr>
          <w:rFonts w:ascii="Times New Roman" w:hAnsi="Times New Roman" w:cs="Times New Roman"/>
          <w:b/>
          <w:color w:val="000000" w:themeColor="text1"/>
          <w:u w:val="single"/>
        </w:rPr>
        <w:t>Appendix 1: Data Retention Specification</w:t>
      </w:r>
    </w:p>
    <w:p w:rsidR="002B2E0A" w:rsidRPr="002B2E0A" w:rsidRDefault="002B2E0A" w:rsidP="002B2E0A">
      <w:pPr>
        <w:spacing w:before="0" w:after="0" w:line="240" w:lineRule="auto"/>
        <w:rPr>
          <w:rFonts w:ascii="Times New Roman" w:hAnsi="Times New Roman" w:cs="Times New Roman"/>
          <w:color w:val="000000"/>
        </w:rPr>
      </w:pPr>
    </w:p>
    <w:tbl>
      <w:tblPr>
        <w:tblW w:w="9746" w:type="dxa"/>
        <w:tblCellMar>
          <w:top w:w="15" w:type="dxa"/>
          <w:left w:w="15" w:type="dxa"/>
          <w:bottom w:w="15" w:type="dxa"/>
          <w:right w:w="15" w:type="dxa"/>
        </w:tblCellMar>
        <w:tblLook w:val="04A0" w:firstRow="1" w:lastRow="0" w:firstColumn="1" w:lastColumn="0" w:noHBand="0" w:noVBand="1"/>
      </w:tblPr>
      <w:tblGrid>
        <w:gridCol w:w="4796"/>
        <w:gridCol w:w="4950"/>
      </w:tblGrid>
      <w:tr w:rsidR="002B2E0A" w:rsidRPr="002B2E0A" w:rsidTr="0042061F">
        <w:trPr>
          <w:trHeight w:val="42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2B2E0A" w:rsidRDefault="002B2E0A" w:rsidP="002B2E0A">
            <w:pPr>
              <w:spacing w:before="0" w:after="0" w:line="240" w:lineRule="auto"/>
              <w:rPr>
                <w:rFonts w:ascii="Times New Roman" w:hAnsi="Times New Roman" w:cs="Times New Roman"/>
                <w:b/>
                <w:bCs/>
                <w:color w:val="000000" w:themeColor="text1"/>
              </w:rPr>
            </w:pPr>
            <w:r w:rsidRPr="002B2E0A">
              <w:rPr>
                <w:rFonts w:ascii="Times New Roman" w:hAnsi="Times New Roman" w:cs="Times New Roman"/>
                <w:color w:val="000000" w:themeColor="text1"/>
              </w:rPr>
              <w:t>Safety Training Awards: Swimming Teaching Qualifications</w:t>
            </w:r>
          </w:p>
        </w:tc>
      </w:tr>
      <w:tr w:rsidR="002B2E0A" w:rsidRPr="002B2E0A" w:rsidTr="004206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2B2E0A" w:rsidRDefault="002B2E0A" w:rsidP="002B2E0A">
            <w:pPr>
              <w:spacing w:before="0" w:after="0" w:line="240" w:lineRule="auto"/>
              <w:rPr>
                <w:rFonts w:ascii="Times New Roman" w:hAnsi="Times New Roman" w:cs="Times New Roman"/>
              </w:rPr>
            </w:pPr>
            <w:r w:rsidRPr="002B2E0A">
              <w:rPr>
                <w:rFonts w:ascii="Times New Roman" w:hAnsi="Times New Roman" w:cs="Times New Roman"/>
                <w:color w:val="000000"/>
              </w:rPr>
              <w:t>Qualification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2B2E0A" w:rsidRDefault="002B2E0A" w:rsidP="002B2E0A">
            <w:pPr>
              <w:spacing w:before="0" w:after="0" w:line="240" w:lineRule="auto"/>
              <w:rPr>
                <w:rFonts w:ascii="Times New Roman" w:hAnsi="Times New Roman" w:cs="Times New Roman"/>
              </w:rPr>
            </w:pPr>
            <w:r w:rsidRPr="002B2E0A">
              <w:rPr>
                <w:rFonts w:ascii="Times New Roman" w:hAnsi="Times New Roman" w:cs="Times New Roman"/>
                <w:color w:val="000000"/>
              </w:rPr>
              <w:t>Retain for Lifetime of Qualification</w:t>
            </w:r>
          </w:p>
        </w:tc>
      </w:tr>
      <w:tr w:rsidR="002B2E0A" w:rsidRPr="002B2E0A" w:rsidTr="004206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2B2E0A" w:rsidRDefault="002B2E0A" w:rsidP="002B2E0A">
            <w:pPr>
              <w:spacing w:before="0" w:after="0" w:line="240" w:lineRule="auto"/>
              <w:rPr>
                <w:rFonts w:ascii="Times New Roman" w:hAnsi="Times New Roman" w:cs="Times New Roman"/>
              </w:rPr>
            </w:pPr>
            <w:r w:rsidRPr="002B2E0A">
              <w:rPr>
                <w:rFonts w:ascii="Times New Roman" w:hAnsi="Times New Roman" w:cs="Times New Roman"/>
                <w:color w:val="000000"/>
              </w:rPr>
              <w:t>Award in Swimming Teaching</w:t>
            </w:r>
          </w:p>
          <w:p w:rsidR="002B2E0A" w:rsidRPr="002B2E0A" w:rsidRDefault="002B2E0A" w:rsidP="002B2E0A">
            <w:pPr>
              <w:spacing w:before="0" w:after="0" w:line="240" w:lineRule="auto"/>
              <w:rPr>
                <w:rFonts w:ascii="Times New Roman" w:hAnsi="Times New Roman" w:cs="Times New Roman"/>
              </w:rPr>
            </w:pPr>
            <w:r w:rsidRPr="002B2E0A">
              <w:rPr>
                <w:rFonts w:ascii="Times New Roman" w:hAnsi="Times New Roman" w:cs="Times New Roman"/>
                <w:color w:val="000000"/>
              </w:rPr>
              <w:t>(No expiration)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2B2E0A" w:rsidRDefault="002B2E0A" w:rsidP="002B2E0A">
            <w:pPr>
              <w:spacing w:before="0" w:after="0" w:line="240" w:lineRule="auto"/>
              <w:rPr>
                <w:rFonts w:ascii="Times New Roman" w:hAnsi="Times New Roman" w:cs="Times New Roman"/>
              </w:rPr>
            </w:pPr>
            <w:r w:rsidRPr="002B2E0A">
              <w:rPr>
                <w:rFonts w:ascii="Times New Roman" w:hAnsi="Times New Roman" w:cs="Times New Roman"/>
                <w:color w:val="000000"/>
              </w:rPr>
              <w:t>5 Years</w:t>
            </w:r>
          </w:p>
        </w:tc>
      </w:tr>
      <w:tr w:rsidR="002B2E0A" w:rsidRPr="002B2E0A" w:rsidTr="004206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2B2E0A" w:rsidRDefault="002B2E0A" w:rsidP="002B2E0A">
            <w:pPr>
              <w:spacing w:before="0" w:after="0" w:line="240" w:lineRule="auto"/>
              <w:rPr>
                <w:rFonts w:ascii="Times New Roman" w:hAnsi="Times New Roman" w:cs="Times New Roman"/>
              </w:rPr>
            </w:pPr>
            <w:r w:rsidRPr="002B2E0A">
              <w:rPr>
                <w:rFonts w:ascii="Times New Roman" w:hAnsi="Times New Roman" w:cs="Times New Roman"/>
                <w:color w:val="000000"/>
              </w:rPr>
              <w:t>Certificate in Swimming Teaching</w:t>
            </w:r>
          </w:p>
          <w:p w:rsidR="002B2E0A" w:rsidRPr="002B2E0A" w:rsidRDefault="002B2E0A" w:rsidP="002B2E0A">
            <w:pPr>
              <w:spacing w:before="0" w:after="0" w:line="240" w:lineRule="auto"/>
              <w:rPr>
                <w:rFonts w:ascii="Times New Roman" w:hAnsi="Times New Roman" w:cs="Times New Roman"/>
              </w:rPr>
            </w:pPr>
            <w:r w:rsidRPr="002B2E0A">
              <w:rPr>
                <w:rFonts w:ascii="Times New Roman" w:hAnsi="Times New Roman" w:cs="Times New Roman"/>
                <w:color w:val="000000"/>
              </w:rPr>
              <w:t>(No expiration)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2B2E0A" w:rsidRDefault="002B2E0A" w:rsidP="002B2E0A">
            <w:pPr>
              <w:spacing w:before="0" w:after="0" w:line="240" w:lineRule="auto"/>
              <w:rPr>
                <w:rFonts w:ascii="Times New Roman" w:hAnsi="Times New Roman" w:cs="Times New Roman"/>
              </w:rPr>
            </w:pPr>
            <w:r w:rsidRPr="002B2E0A">
              <w:rPr>
                <w:rFonts w:ascii="Times New Roman" w:hAnsi="Times New Roman" w:cs="Times New Roman"/>
                <w:color w:val="000000"/>
              </w:rPr>
              <w:t>5 Years</w:t>
            </w:r>
          </w:p>
        </w:tc>
      </w:tr>
      <w:tr w:rsidR="002B2E0A" w:rsidRPr="00D520CC" w:rsidTr="004206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D520CC" w:rsidRDefault="002B2E0A" w:rsidP="0042061F">
            <w:pPr>
              <w:rPr>
                <w:rFonts w:ascii="Times New Roman" w:hAnsi="Times New Roman" w:cs="Times New Roman"/>
              </w:rPr>
            </w:pPr>
            <w:r w:rsidRPr="00D520CC">
              <w:rPr>
                <w:rFonts w:ascii="Times New Roman" w:hAnsi="Times New Roman" w:cs="Times New Roman"/>
                <w:color w:val="000000"/>
              </w:rPr>
              <w:lastRenderedPageBreak/>
              <w:t>People with Disability</w:t>
            </w:r>
          </w:p>
          <w:p w:rsidR="002B2E0A" w:rsidRPr="00D520CC" w:rsidRDefault="002B2E0A" w:rsidP="0042061F">
            <w:pPr>
              <w:rPr>
                <w:rFonts w:ascii="Times New Roman" w:hAnsi="Times New Roman" w:cs="Times New Roman"/>
              </w:rPr>
            </w:pPr>
            <w:r w:rsidRPr="00D520CC">
              <w:rPr>
                <w:rFonts w:ascii="Times New Roman" w:hAnsi="Times New Roman" w:cs="Times New Roman"/>
                <w:color w:val="000000"/>
              </w:rPr>
              <w:t>(No Expiration)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D520CC" w:rsidRDefault="002B2E0A" w:rsidP="0042061F">
            <w:pPr>
              <w:rPr>
                <w:rFonts w:ascii="Times New Roman" w:hAnsi="Times New Roman" w:cs="Times New Roman"/>
              </w:rPr>
            </w:pPr>
            <w:r w:rsidRPr="00D520CC">
              <w:rPr>
                <w:rFonts w:ascii="Times New Roman" w:hAnsi="Times New Roman" w:cs="Times New Roman"/>
                <w:color w:val="000000"/>
              </w:rPr>
              <w:t>5 Years</w:t>
            </w:r>
          </w:p>
        </w:tc>
      </w:tr>
    </w:tbl>
    <w:p w:rsidR="002B2E0A" w:rsidRPr="00D520CC" w:rsidRDefault="002B2E0A" w:rsidP="002B2E0A">
      <w:pPr>
        <w:rPr>
          <w:rFonts w:ascii="Times New Roman" w:hAnsi="Times New Roman" w:cs="Times New Roman"/>
          <w:color w:val="000000"/>
        </w:rPr>
      </w:pPr>
    </w:p>
    <w:tbl>
      <w:tblPr>
        <w:tblW w:w="9746" w:type="dxa"/>
        <w:tblCellMar>
          <w:top w:w="15" w:type="dxa"/>
          <w:left w:w="15" w:type="dxa"/>
          <w:bottom w:w="15" w:type="dxa"/>
          <w:right w:w="15" w:type="dxa"/>
        </w:tblCellMar>
        <w:tblLook w:val="04A0" w:firstRow="1" w:lastRow="0" w:firstColumn="1" w:lastColumn="0" w:noHBand="0" w:noVBand="1"/>
      </w:tblPr>
      <w:tblGrid>
        <w:gridCol w:w="4232"/>
        <w:gridCol w:w="5514"/>
      </w:tblGrid>
      <w:tr w:rsidR="002B2E0A" w:rsidRPr="002B2E0A" w:rsidTr="0042061F">
        <w:trPr>
          <w:trHeight w:val="54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2B2E0A" w:rsidRDefault="002B2E0A" w:rsidP="0042061F">
            <w:pPr>
              <w:rPr>
                <w:rFonts w:ascii="Times New Roman" w:hAnsi="Times New Roman" w:cs="Times New Roman"/>
                <w:b/>
                <w:bCs/>
                <w:color w:val="000000" w:themeColor="text1"/>
              </w:rPr>
            </w:pPr>
            <w:r w:rsidRPr="002B2E0A">
              <w:rPr>
                <w:rFonts w:ascii="Times New Roman" w:hAnsi="Times New Roman" w:cs="Times New Roman"/>
                <w:color w:val="000000" w:themeColor="text1"/>
              </w:rPr>
              <w:t>Safety Training Awards: Lifesaving Qualifications</w:t>
            </w:r>
          </w:p>
        </w:tc>
      </w:tr>
      <w:tr w:rsidR="002B2E0A" w:rsidRPr="00D520CC" w:rsidTr="004206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D520CC" w:rsidRDefault="002B2E0A" w:rsidP="0042061F">
            <w:pPr>
              <w:rPr>
                <w:rFonts w:ascii="Times New Roman" w:hAnsi="Times New Roman" w:cs="Times New Roman"/>
              </w:rPr>
            </w:pPr>
            <w:r w:rsidRPr="00D520CC">
              <w:rPr>
                <w:rFonts w:ascii="Times New Roman" w:hAnsi="Times New Roman" w:cs="Times New Roman"/>
                <w:color w:val="000000"/>
              </w:rPr>
              <w:t>Qualification Title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D520CC" w:rsidRDefault="002B2E0A" w:rsidP="0042061F">
            <w:pPr>
              <w:rPr>
                <w:rFonts w:ascii="Times New Roman" w:hAnsi="Times New Roman" w:cs="Times New Roman"/>
              </w:rPr>
            </w:pPr>
            <w:r w:rsidRPr="00D520CC">
              <w:rPr>
                <w:rFonts w:ascii="Times New Roman" w:hAnsi="Times New Roman" w:cs="Times New Roman"/>
                <w:color w:val="000000"/>
              </w:rPr>
              <w:t>Retain for Lifetime of Qualification</w:t>
            </w:r>
          </w:p>
        </w:tc>
      </w:tr>
      <w:tr w:rsidR="002B2E0A" w:rsidRPr="00D520CC" w:rsidTr="0042061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D520CC" w:rsidRDefault="002B2E0A" w:rsidP="0042061F">
            <w:pPr>
              <w:rPr>
                <w:rFonts w:ascii="Times New Roman" w:hAnsi="Times New Roman" w:cs="Times New Roman"/>
              </w:rPr>
            </w:pPr>
            <w:r w:rsidRPr="00D520CC">
              <w:rPr>
                <w:rFonts w:ascii="Times New Roman" w:hAnsi="Times New Roman" w:cs="Times New Roman"/>
                <w:color w:val="000000"/>
              </w:rPr>
              <w:t>Safety Award for Teachers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2B2E0A" w:rsidRPr="00D520CC" w:rsidRDefault="002B2E0A" w:rsidP="0042061F">
            <w:pPr>
              <w:rPr>
                <w:rFonts w:ascii="Times New Roman" w:hAnsi="Times New Roman" w:cs="Times New Roman"/>
              </w:rPr>
            </w:pPr>
            <w:r w:rsidRPr="00D520CC">
              <w:rPr>
                <w:rFonts w:ascii="Times New Roman" w:hAnsi="Times New Roman" w:cs="Times New Roman"/>
                <w:color w:val="000000"/>
              </w:rPr>
              <w:t>2 Years</w:t>
            </w:r>
          </w:p>
        </w:tc>
      </w:tr>
    </w:tbl>
    <w:p w:rsidR="002B2E0A" w:rsidRPr="00D520CC" w:rsidRDefault="002B2E0A" w:rsidP="002B2E0A">
      <w:pPr>
        <w:rPr>
          <w:rFonts w:ascii="Times New Roman" w:hAnsi="Times New Roman" w:cs="Times New Roman"/>
        </w:rPr>
      </w:pPr>
    </w:p>
    <w:p w:rsidR="002B2E0A" w:rsidRPr="00D520CC" w:rsidRDefault="002B2E0A" w:rsidP="002B2E0A">
      <w:pPr>
        <w:rPr>
          <w:rFonts w:ascii="Times New Roman" w:hAnsi="Times New Roman" w:cs="Times New Roman"/>
        </w:rPr>
      </w:pPr>
    </w:p>
    <w:p w:rsidR="002B2E0A" w:rsidRDefault="002B2E0A">
      <w:pPr>
        <w:rPr>
          <w:rFonts w:ascii="Times New Roman" w:hAnsi="Times New Roman" w:cs="Times New Roman"/>
          <w:sz w:val="22"/>
          <w:szCs w:val="22"/>
          <w:u w:val="single"/>
        </w:rPr>
      </w:pPr>
      <w:r>
        <w:rPr>
          <w:rFonts w:ascii="Times New Roman" w:hAnsi="Times New Roman" w:cs="Times New Roman"/>
          <w:sz w:val="22"/>
          <w:szCs w:val="22"/>
          <w:u w:val="single"/>
        </w:rPr>
        <w:br w:type="page"/>
      </w:r>
    </w:p>
    <w:p w:rsidR="002B2E0A" w:rsidRDefault="002B2E0A">
      <w:pPr>
        <w:rPr>
          <w:rFonts w:ascii="Times New Roman" w:hAnsi="Times New Roman" w:cs="Times New Roman"/>
          <w:sz w:val="22"/>
          <w:szCs w:val="22"/>
          <w:u w:val="single"/>
        </w:rPr>
      </w:pPr>
      <w:bookmarkStart w:id="0" w:name="_GoBack"/>
      <w:bookmarkEnd w:id="0"/>
    </w:p>
    <w:p w:rsidR="00CA15BE" w:rsidRDefault="00CA15BE" w:rsidP="00CA15BE">
      <w:pPr>
        <w:spacing w:line="240" w:lineRule="auto"/>
        <w:rPr>
          <w:rFonts w:ascii="Times New Roman" w:hAnsi="Times New Roman" w:cs="Times New Roman"/>
          <w:sz w:val="22"/>
          <w:szCs w:val="22"/>
          <w:u w:val="single"/>
        </w:rPr>
      </w:pPr>
    </w:p>
    <w:p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r w:rsidRPr="00624699">
        <w:rPr>
          <w:rFonts w:ascii="Times New Roman" w:hAnsi="Times New Roman" w:cs="Times New Roman"/>
          <w:b/>
          <w:color w:val="000000" w:themeColor="text1"/>
          <w:sz w:val="22"/>
          <w:szCs w:val="22"/>
          <w:u w:val="single"/>
        </w:rPr>
        <w:t>Contact Detail</w:t>
      </w:r>
      <w:r w:rsidRPr="00624699">
        <w:rPr>
          <w:rFonts w:ascii="Times New Roman" w:hAnsi="Times New Roman" w:cs="Times New Roman"/>
          <w:b/>
          <w:color w:val="000000" w:themeColor="text1"/>
          <w:sz w:val="22"/>
          <w:szCs w:val="22"/>
          <w:u w:val="single"/>
        </w:rPr>
        <w:t>s</w:t>
      </w:r>
    </w:p>
    <w:p w:rsid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rsidR="00624699" w:rsidRPr="00624699" w:rsidRDefault="00624699" w:rsidP="00624699">
      <w:pPr>
        <w:spacing w:before="0" w:after="0" w:line="240" w:lineRule="auto"/>
        <w:jc w:val="center"/>
        <w:rPr>
          <w:rFonts w:ascii="Times New Roman" w:hAnsi="Times New Roman" w:cs="Times New Roman"/>
          <w:b/>
          <w:color w:val="000000" w:themeColor="text1"/>
          <w:sz w:val="22"/>
          <w:szCs w:val="22"/>
          <w:u w:val="single"/>
        </w:rPr>
      </w:pPr>
    </w:p>
    <w:p w:rsidR="00624699" w:rsidRPr="00624699" w:rsidRDefault="004269F8" w:rsidP="00624699">
      <w:pPr>
        <w:spacing w:before="0" w:after="0" w:line="240" w:lineRule="auto"/>
        <w:rPr>
          <w:rFonts w:ascii="Times New Roman" w:hAnsi="Times New Roman" w:cs="Times New Roman"/>
          <w:b/>
          <w:sz w:val="22"/>
          <w:szCs w:val="22"/>
        </w:rPr>
      </w:pPr>
      <w:proofErr w:type="spellStart"/>
      <w:r w:rsidRPr="00624699">
        <w:rPr>
          <w:rFonts w:ascii="Times New Roman" w:hAnsi="Times New Roman" w:cs="Times New Roman"/>
          <w:b/>
          <w:color w:val="000000" w:themeColor="text1"/>
          <w:sz w:val="22"/>
          <w:szCs w:val="22"/>
        </w:rPr>
        <w:t>Aqu</w:t>
      </w:r>
      <w:r w:rsidR="00624699" w:rsidRPr="00624699">
        <w:rPr>
          <w:rFonts w:ascii="Times New Roman" w:hAnsi="Times New Roman" w:cs="Times New Roman"/>
          <w:b/>
          <w:color w:val="000000" w:themeColor="text1"/>
          <w:sz w:val="22"/>
          <w:szCs w:val="22"/>
        </w:rPr>
        <w:t>alife</w:t>
      </w:r>
      <w:proofErr w:type="spellEnd"/>
      <w:r w:rsidR="00624699" w:rsidRPr="00624699">
        <w:rPr>
          <w:rFonts w:ascii="Times New Roman" w:hAnsi="Times New Roman" w:cs="Times New Roman"/>
          <w:b/>
          <w:color w:val="000000" w:themeColor="text1"/>
          <w:sz w:val="22"/>
          <w:szCs w:val="22"/>
        </w:rPr>
        <w:t xml:space="preserve"> Swimming Limited</w:t>
      </w:r>
    </w:p>
    <w:p w:rsidR="004269F8" w:rsidRPr="00624699" w:rsidRDefault="004269F8" w:rsidP="00624699">
      <w:pPr>
        <w:spacing w:before="0" w:after="0" w:line="240" w:lineRule="auto"/>
        <w:rPr>
          <w:rFonts w:ascii="Times New Roman" w:hAnsi="Times New Roman" w:cs="Times New Roman"/>
          <w:sz w:val="22"/>
          <w:szCs w:val="22"/>
        </w:rPr>
      </w:pPr>
      <w:r w:rsidRPr="00624699">
        <w:rPr>
          <w:rFonts w:ascii="Times New Roman" w:hAnsi="Times New Roman" w:cs="Times New Roman"/>
          <w:color w:val="000000" w:themeColor="text1"/>
          <w:sz w:val="22"/>
          <w:szCs w:val="22"/>
        </w:rPr>
        <w:t>Course Tutor:   Penny Watki</w:t>
      </w:r>
      <w:r w:rsidR="00624699" w:rsidRPr="00624699">
        <w:rPr>
          <w:rFonts w:ascii="Times New Roman" w:hAnsi="Times New Roman" w:cs="Times New Roman"/>
          <w:color w:val="000000" w:themeColor="text1"/>
          <w:sz w:val="22"/>
          <w:szCs w:val="22"/>
        </w:rPr>
        <w:t>ns</w:t>
      </w:r>
    </w:p>
    <w:p w:rsidR="00C263A4" w:rsidRPr="00624699" w:rsidRDefault="00C263A4"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Founder,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Tutor &amp; Assessor in:</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rsidR="00624699"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Contact:  Address: 37 Greenway Circuit, Mount Ommaney, Brisbane 4074, Queensland, Australia</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+61 484 256 916</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8" w:history="1">
        <w:r w:rsidRPr="00624699">
          <w:rPr>
            <w:rStyle w:val="Hyperlink"/>
            <w:rFonts w:ascii="Times New Roman" w:hAnsi="Times New Roman" w:cs="Times New Roman"/>
            <w:color w:val="000000" w:themeColor="text1"/>
            <w:sz w:val="22"/>
            <w:szCs w:val="22"/>
          </w:rPr>
          <w:t>penny@aqualifeswimming.com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proofErr w:type="spellStart"/>
      <w:r w:rsidRPr="00624699">
        <w:rPr>
          <w:rFonts w:ascii="Times New Roman" w:hAnsi="Times New Roman" w:cs="Times New Roman"/>
          <w:b/>
          <w:color w:val="000000" w:themeColor="text1"/>
          <w:sz w:val="22"/>
          <w:szCs w:val="22"/>
        </w:rPr>
        <w:t>Aqualife</w:t>
      </w:r>
      <w:proofErr w:type="spellEnd"/>
      <w:r w:rsidRPr="00624699">
        <w:rPr>
          <w:rFonts w:ascii="Times New Roman" w:hAnsi="Times New Roman" w:cs="Times New Roman"/>
          <w:b/>
          <w:color w:val="000000" w:themeColor="text1"/>
          <w:sz w:val="22"/>
          <w:szCs w:val="22"/>
        </w:rPr>
        <w:t xml:space="preserve"> Swimming Limited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&amp; Administration: Anna Hodges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Partner, </w:t>
      </w:r>
      <w:proofErr w:type="spellStart"/>
      <w:r w:rsidRPr="00624699">
        <w:rPr>
          <w:rFonts w:ascii="Times New Roman" w:hAnsi="Times New Roman" w:cs="Times New Roman"/>
          <w:color w:val="000000" w:themeColor="text1"/>
          <w:sz w:val="22"/>
          <w:szCs w:val="22"/>
        </w:rPr>
        <w:t>Aqualife</w:t>
      </w:r>
      <w:proofErr w:type="spellEnd"/>
      <w:r w:rsidRPr="00624699">
        <w:rPr>
          <w:rFonts w:ascii="Times New Roman" w:hAnsi="Times New Roman" w:cs="Times New Roman"/>
          <w:color w:val="000000" w:themeColor="text1"/>
          <w:sz w:val="22"/>
          <w:szCs w:val="22"/>
        </w:rPr>
        <w:t xml:space="preserve"> Swimming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Operations Director</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14 Juniper Close, Allington, </w:t>
      </w:r>
      <w:proofErr w:type="spellStart"/>
      <w:r w:rsidRPr="00624699">
        <w:rPr>
          <w:rFonts w:ascii="Times New Roman" w:hAnsi="Times New Roman" w:cs="Times New Roman"/>
          <w:color w:val="000000" w:themeColor="text1"/>
          <w:sz w:val="22"/>
          <w:szCs w:val="22"/>
        </w:rPr>
        <w:t>Maistone</w:t>
      </w:r>
      <w:proofErr w:type="spellEnd"/>
      <w:r w:rsidRPr="00624699">
        <w:rPr>
          <w:rFonts w:ascii="Times New Roman" w:hAnsi="Times New Roman" w:cs="Times New Roman"/>
          <w:color w:val="000000" w:themeColor="text1"/>
          <w:sz w:val="22"/>
          <w:szCs w:val="22"/>
        </w:rPr>
        <w:t>, Kent ME</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07969 164138</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9" w:history="1">
        <w:r w:rsidRPr="00624699">
          <w:rPr>
            <w:rStyle w:val="Hyperlink"/>
            <w:rFonts w:ascii="Times New Roman" w:hAnsi="Times New Roman" w:cs="Times New Roman"/>
            <w:color w:val="000000" w:themeColor="text1"/>
            <w:sz w:val="22"/>
            <w:szCs w:val="22"/>
          </w:rPr>
          <w:t>info@aqualifeswimming.com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624699" w:rsidRDefault="00624699" w:rsidP="00624699">
      <w:pPr>
        <w:spacing w:before="0" w:after="0" w:line="240" w:lineRule="auto"/>
        <w:rPr>
          <w:rFonts w:ascii="Times New Roman" w:hAnsi="Times New Roman" w:cs="Times New Roman"/>
          <w:b/>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External Assessor: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The Assessor details will be available upon registration of each new course and details will be given on Day 1 of course.  </w:t>
      </w:r>
    </w:p>
    <w:p w:rsidR="004269F8"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IQA</w:t>
      </w: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 xml:space="preserve">Melanie Davis </w:t>
      </w:r>
    </w:p>
    <w:p w:rsidR="00C263A4" w:rsidRPr="00624699" w:rsidRDefault="00C263A4"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BG&amp;G Training Limited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IQA for:</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Certificate in Swimming Teaching</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STA Level 2 Award in Safety Award for Teachers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lastRenderedPageBreak/>
        <w:t xml:space="preserve">Contact: Address: Whitecroft, Avenue Road, </w:t>
      </w:r>
      <w:proofErr w:type="spellStart"/>
      <w:r w:rsidRPr="00624699">
        <w:rPr>
          <w:rFonts w:ascii="Times New Roman" w:hAnsi="Times New Roman" w:cs="Times New Roman"/>
          <w:color w:val="000000" w:themeColor="text1"/>
          <w:sz w:val="22"/>
          <w:szCs w:val="22"/>
        </w:rPr>
        <w:t>Cranleigh</w:t>
      </w:r>
      <w:proofErr w:type="spellEnd"/>
      <w:r w:rsidRPr="00624699">
        <w:rPr>
          <w:rFonts w:ascii="Times New Roman" w:hAnsi="Times New Roman" w:cs="Times New Roman"/>
          <w:color w:val="000000" w:themeColor="text1"/>
          <w:sz w:val="22"/>
          <w:szCs w:val="22"/>
        </w:rPr>
        <w:t>, Surrey GU6 7LL</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07939 031365</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10" w:history="1">
        <w:r w:rsidRPr="00624699">
          <w:rPr>
            <w:rStyle w:val="Hyperlink"/>
            <w:rFonts w:ascii="Times New Roman" w:hAnsi="Times New Roman" w:cs="Times New Roman"/>
            <w:color w:val="000000" w:themeColor="text1"/>
            <w:sz w:val="22"/>
            <w:szCs w:val="22"/>
          </w:rPr>
          <w:t>bgandg.mjdavis@gmail.com</w:t>
        </w:r>
      </w:hyperlink>
      <w:r w:rsidRPr="00624699">
        <w:rPr>
          <w:rFonts w:ascii="Times New Roman" w:hAnsi="Times New Roman" w:cs="Times New Roman"/>
          <w:color w:val="000000" w:themeColor="text1"/>
          <w:sz w:val="22"/>
          <w:szCs w:val="22"/>
        </w:rPr>
        <w:t xml:space="preserve"> </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624699" w:rsidRDefault="00624699" w:rsidP="00624699">
      <w:pPr>
        <w:spacing w:before="0" w:after="0" w:line="240" w:lineRule="auto"/>
        <w:rPr>
          <w:rFonts w:ascii="Times New Roman" w:hAnsi="Times New Roman" w:cs="Times New Roman"/>
          <w:b/>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Safety Training Awards</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Address: Anchor House, Birch Street, </w:t>
      </w:r>
      <w:proofErr w:type="spellStart"/>
      <w:r w:rsidRPr="00624699">
        <w:rPr>
          <w:rFonts w:ascii="Times New Roman" w:hAnsi="Times New Roman" w:cs="Times New Roman"/>
          <w:color w:val="000000" w:themeColor="text1"/>
          <w:sz w:val="22"/>
          <w:szCs w:val="22"/>
        </w:rPr>
        <w:t>Walsall</w:t>
      </w:r>
      <w:proofErr w:type="spellEnd"/>
      <w:r w:rsidRPr="00624699">
        <w:rPr>
          <w:rFonts w:ascii="Times New Roman" w:hAnsi="Times New Roman" w:cs="Times New Roman"/>
          <w:color w:val="000000" w:themeColor="text1"/>
          <w:sz w:val="22"/>
          <w:szCs w:val="22"/>
        </w:rPr>
        <w:t>, West Midlands, WS2 8HZ</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01922 645097</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Email: </w:t>
      </w:r>
      <w:hyperlink r:id="rId11" w:history="1">
        <w:r w:rsidRPr="00624699">
          <w:rPr>
            <w:rStyle w:val="Hyperlink"/>
            <w:rFonts w:ascii="Times New Roman" w:hAnsi="Times New Roman" w:cs="Times New Roman"/>
            <w:color w:val="000000" w:themeColor="text1"/>
            <w:sz w:val="22"/>
            <w:szCs w:val="22"/>
          </w:rPr>
          <w:t>https://www.sta.co.uk/contact-us/</w:t>
        </w:r>
      </w:hyperlink>
    </w:p>
    <w:p w:rsidR="004269F8" w:rsidRPr="00624699" w:rsidRDefault="004269F8" w:rsidP="00624699">
      <w:pPr>
        <w:spacing w:before="0" w:after="0" w:line="240" w:lineRule="auto"/>
        <w:rPr>
          <w:rFonts w:ascii="Times New Roman" w:hAnsi="Times New Roman" w:cs="Times New Roman"/>
          <w:color w:val="000000" w:themeColor="text1"/>
          <w:sz w:val="22"/>
          <w:szCs w:val="22"/>
        </w:rPr>
      </w:pPr>
    </w:p>
    <w:p w:rsidR="004269F8" w:rsidRPr="00624699" w:rsidRDefault="004269F8" w:rsidP="00624699">
      <w:pPr>
        <w:spacing w:before="0" w:after="0" w:line="240" w:lineRule="auto"/>
        <w:rPr>
          <w:rFonts w:ascii="Times New Roman" w:hAnsi="Times New Roman" w:cs="Times New Roman"/>
          <w:b/>
          <w:color w:val="000000" w:themeColor="text1"/>
          <w:sz w:val="22"/>
          <w:szCs w:val="22"/>
        </w:rPr>
      </w:pPr>
      <w:r w:rsidRPr="00624699">
        <w:rPr>
          <w:rFonts w:ascii="Times New Roman" w:hAnsi="Times New Roman" w:cs="Times New Roman"/>
          <w:b/>
          <w:color w:val="000000" w:themeColor="text1"/>
          <w:sz w:val="22"/>
          <w:szCs w:val="22"/>
        </w:rPr>
        <w:t>OFQUAL (England)</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 xml:space="preserve">Contact:  </w:t>
      </w:r>
      <w:proofErr w:type="spellStart"/>
      <w:r w:rsidRPr="00624699">
        <w:rPr>
          <w:rFonts w:ascii="Times New Roman" w:hAnsi="Times New Roman" w:cs="Times New Roman"/>
          <w:color w:val="000000" w:themeColor="text1"/>
          <w:sz w:val="22"/>
          <w:szCs w:val="22"/>
        </w:rPr>
        <w:t>Ofqual</w:t>
      </w:r>
      <w:proofErr w:type="spellEnd"/>
      <w:r w:rsidRPr="00624699">
        <w:rPr>
          <w:rFonts w:ascii="Times New Roman" w:hAnsi="Times New Roman" w:cs="Times New Roman"/>
          <w:color w:val="000000" w:themeColor="text1"/>
          <w:sz w:val="22"/>
          <w:szCs w:val="22"/>
        </w:rPr>
        <w:t>, Spring Place, Herald Avenue, Coventry CV5 6UB</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Tel: 0300 303 3344</w:t>
      </w:r>
    </w:p>
    <w:p w:rsidR="004269F8" w:rsidRPr="00624699" w:rsidRDefault="004269F8" w:rsidP="00624699">
      <w:pPr>
        <w:spacing w:before="0" w:after="0" w:line="240" w:lineRule="auto"/>
        <w:rPr>
          <w:rFonts w:ascii="Times New Roman" w:hAnsi="Times New Roman" w:cs="Times New Roman"/>
          <w:color w:val="000000" w:themeColor="text1"/>
          <w:sz w:val="22"/>
          <w:szCs w:val="22"/>
        </w:rPr>
      </w:pPr>
      <w:r w:rsidRPr="00624699">
        <w:rPr>
          <w:rFonts w:ascii="Times New Roman" w:hAnsi="Times New Roman" w:cs="Times New Roman"/>
          <w:color w:val="000000" w:themeColor="text1"/>
          <w:sz w:val="22"/>
          <w:szCs w:val="22"/>
        </w:rPr>
        <w:t>Email: public.enquiries@ofqual.gov.uk</w:t>
      </w:r>
    </w:p>
    <w:p w:rsidR="004269F8" w:rsidRPr="00624699" w:rsidRDefault="004269F8" w:rsidP="00624699">
      <w:pPr>
        <w:spacing w:before="0" w:after="0" w:line="240" w:lineRule="auto"/>
        <w:rPr>
          <w:rFonts w:ascii="Times New Roman" w:hAnsi="Times New Roman" w:cs="Times New Roman"/>
          <w:sz w:val="22"/>
          <w:szCs w:val="22"/>
        </w:rPr>
      </w:pPr>
    </w:p>
    <w:p w:rsidR="004269F8" w:rsidRPr="00624699" w:rsidRDefault="004269F8" w:rsidP="00624699">
      <w:pPr>
        <w:spacing w:line="240" w:lineRule="auto"/>
        <w:rPr>
          <w:rFonts w:ascii="Times New Roman" w:hAnsi="Times New Roman" w:cs="Times New Roman"/>
          <w:sz w:val="22"/>
          <w:szCs w:val="22"/>
        </w:rPr>
      </w:pPr>
      <w:r w:rsidRPr="00624699">
        <w:rPr>
          <w:rFonts w:ascii="Times New Roman" w:hAnsi="Times New Roman" w:cs="Times New Roman"/>
          <w:sz w:val="22"/>
          <w:szCs w:val="22"/>
        </w:rPr>
        <w:tab/>
      </w:r>
    </w:p>
    <w:p w:rsidR="004269F8" w:rsidRPr="004269F8" w:rsidRDefault="004269F8" w:rsidP="004269F8">
      <w:pPr>
        <w:rPr>
          <w:rFonts w:ascii="Times New Roman" w:hAnsi="Times New Roman" w:cs="Times New Roman"/>
        </w:rPr>
      </w:pPr>
    </w:p>
    <w:sectPr w:rsidR="004269F8" w:rsidRPr="004269F8" w:rsidSect="00CC6796">
      <w:headerReference w:type="default" r:id="rId12"/>
      <w:footerReference w:type="even" r:id="rId13"/>
      <w:footerReference w:type="default" r:id="rId14"/>
      <w:footerReference w:type="first" r:id="rId15"/>
      <w:pgSz w:w="12240" w:h="15840"/>
      <w:pgMar w:top="1134" w:right="1009" w:bottom="1134" w:left="1009" w:header="720"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990" w:rsidRDefault="002B2990">
      <w:pPr>
        <w:spacing w:before="0" w:after="0" w:line="240" w:lineRule="auto"/>
      </w:pPr>
      <w:r>
        <w:separator/>
      </w:r>
    </w:p>
    <w:p w:rsidR="002B2990" w:rsidRDefault="002B2990"/>
  </w:endnote>
  <w:endnote w:type="continuationSeparator" w:id="0">
    <w:p w:rsidR="002B2990" w:rsidRDefault="002B2990">
      <w:pPr>
        <w:spacing w:before="0" w:after="0" w:line="240" w:lineRule="auto"/>
      </w:pPr>
      <w:r>
        <w:continuationSeparator/>
      </w:r>
    </w:p>
    <w:p w:rsidR="002B2990" w:rsidRDefault="002B299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5092072"/>
      <w:docPartObj>
        <w:docPartGallery w:val="Page Numbers (Bottom of Page)"/>
        <w:docPartUnique/>
      </w:docPartObj>
    </w:sdtPr>
    <w:sdtContent>
      <w:p w:rsidR="00CC6796" w:rsidRDefault="00CC6796" w:rsidP="00C312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C6796" w:rsidRDefault="00CC6796" w:rsidP="00C3123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6311244"/>
      <w:docPartObj>
        <w:docPartGallery w:val="Page Numbers (Bottom of Page)"/>
        <w:docPartUnique/>
      </w:docPartObj>
    </w:sdtPr>
    <w:sdtContent>
      <w:p w:rsidR="00C31231" w:rsidRDefault="00C31231"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sdt>
    <w:sdtPr>
      <w:id w:val="-1741171722"/>
      <w:docPartObj>
        <w:docPartGallery w:val="Page Numbers (Bottom of Page)"/>
        <w:docPartUnique/>
      </w:docPartObj>
    </w:sdtPr>
    <w:sdtEndPr>
      <w:rPr>
        <w:noProof/>
      </w:rPr>
    </w:sdtEndPr>
    <w:sdtContent>
      <w:p w:rsidR="004269F8" w:rsidRDefault="002B2E0A" w:rsidP="00C31231">
        <w:pPr>
          <w:pStyle w:val="Footer"/>
          <w:ind w:right="360"/>
        </w:pPr>
        <w:r>
          <w:rPr>
            <w:sz w:val="28"/>
            <w:szCs w:val="28"/>
          </w:rPr>
          <w:t>Internal Quality Assurance</w:t>
        </w:r>
        <w:r w:rsidR="00642B85">
          <w:rPr>
            <w:sz w:val="28"/>
            <w:szCs w:val="28"/>
          </w:rPr>
          <w:t xml:space="preserve"> </w:t>
        </w:r>
        <w:r w:rsidR="004269F8" w:rsidRPr="00CC6796">
          <w:rPr>
            <w:sz w:val="28"/>
            <w:szCs w:val="28"/>
          </w:rPr>
          <w:t>Policy 2018</w:t>
        </w:r>
      </w:p>
      <w:p w:rsidR="00CC6796" w:rsidRDefault="004269F8" w:rsidP="00CC6796">
        <w:pPr>
          <w:pStyle w:val="Footer"/>
          <w:rPr>
            <w:noProof/>
          </w:rPr>
        </w:pPr>
        <w:proofErr w:type="spellStart"/>
        <w:r>
          <w:t>Aqualife</w:t>
        </w:r>
        <w:proofErr w:type="spellEnd"/>
        <w:r>
          <w:t xml:space="preserve"> Swimming Limited / 07969 164138 / </w:t>
        </w:r>
        <w:r w:rsidRPr="004269F8">
          <w:t>info@aqualifeswimming.com</w:t>
        </w:r>
      </w:p>
    </w:sdtContent>
  </w:sdt>
  <w:p w:rsidR="00CC666E" w:rsidRDefault="00CC6796" w:rsidP="00CC6796">
    <w:pPr>
      <w:pStyle w:val="Footer"/>
    </w:pPr>
    <w:r>
      <w:t>www.aqualifeswimming.com</w:t>
    </w:r>
  </w:p>
  <w:p w:rsidR="00CC6796" w:rsidRDefault="00CC6796" w:rsidP="004269F8">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49230117"/>
      <w:docPartObj>
        <w:docPartGallery w:val="Page Numbers (Bottom of Page)"/>
        <w:docPartUnique/>
      </w:docPartObj>
    </w:sdtPr>
    <w:sdtContent>
      <w:p w:rsidR="004269F8" w:rsidRDefault="004269F8" w:rsidP="00A451D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269F8" w:rsidRDefault="004269F8" w:rsidP="004269F8">
    <w:pPr>
      <w:pStyle w:val="Footer"/>
      <w:ind w:right="360"/>
    </w:pPr>
    <w:r>
      <w:t xml:space="preserve">Appeals Policy </w:t>
    </w:r>
  </w:p>
  <w:p w:rsidR="00CC666E" w:rsidRDefault="000D1D27">
    <w:pPr>
      <w:pStyle w:val="Footer"/>
    </w:pPr>
    <w:proofErr w:type="spellStart"/>
    <w:r>
      <w:t>Aqualife</w:t>
    </w:r>
    <w:proofErr w:type="spellEnd"/>
    <w:r>
      <w:t xml:space="preserve"> Swimming Limited,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990" w:rsidRDefault="002B2990">
      <w:pPr>
        <w:spacing w:before="0" w:after="0" w:line="240" w:lineRule="auto"/>
      </w:pPr>
      <w:r>
        <w:separator/>
      </w:r>
    </w:p>
    <w:p w:rsidR="002B2990" w:rsidRDefault="002B2990"/>
  </w:footnote>
  <w:footnote w:type="continuationSeparator" w:id="0">
    <w:p w:rsidR="002B2990" w:rsidRDefault="002B2990">
      <w:pPr>
        <w:spacing w:before="0" w:after="0" w:line="240" w:lineRule="auto"/>
      </w:pPr>
      <w:r>
        <w:continuationSeparator/>
      </w:r>
    </w:p>
    <w:p w:rsidR="002B2990" w:rsidRDefault="002B299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69F8" w:rsidRDefault="004269F8" w:rsidP="004269F8">
    <w:pPr>
      <w:pStyle w:val="Header"/>
      <w:jc w:val="center"/>
    </w:pPr>
    <w:r>
      <w:rPr>
        <w:noProof/>
      </w:rPr>
      <w:drawing>
        <wp:inline distT="0" distB="0" distL="0" distR="0" wp14:anchorId="3E16A93D" wp14:editId="06676A7F">
          <wp:extent cx="1299079" cy="17024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qualife_CORE_BLUE.jpg"/>
                  <pic:cNvPicPr/>
                </pic:nvPicPr>
                <pic:blipFill>
                  <a:blip r:embed="rId1">
                    <a:extLst>
                      <a:ext uri="{28A0092B-C50C-407E-A947-70E740481C1C}">
                        <a14:useLocalDpi xmlns:a14="http://schemas.microsoft.com/office/drawing/2010/main" val="0"/>
                      </a:ext>
                    </a:extLst>
                  </a:blip>
                  <a:stretch>
                    <a:fillRect/>
                  </a:stretch>
                </pic:blipFill>
                <pic:spPr>
                  <a:xfrm>
                    <a:off x="0" y="0"/>
                    <a:ext cx="1454098" cy="1905587"/>
                  </a:xfrm>
                  <a:prstGeom prst="rect">
                    <a:avLst/>
                  </a:prstGeom>
                </pic:spPr>
              </pic:pic>
            </a:graphicData>
          </a:graphic>
        </wp:inline>
      </w:drawing>
    </w:r>
  </w:p>
  <w:p w:rsidR="000D1D27" w:rsidRDefault="000D1D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B590CC1C"/>
    <w:lvl w:ilvl="0">
      <w:start w:val="1"/>
      <w:numFmt w:val="decimal"/>
      <w:lvlText w:val="%1."/>
      <w:lvlJc w:val="left"/>
      <w:pPr>
        <w:tabs>
          <w:tab w:val="num" w:pos="605"/>
        </w:tabs>
        <w:ind w:left="864" w:hanging="259"/>
      </w:pPr>
      <w:rPr>
        <w:rFonts w:hint="default"/>
      </w:rPr>
    </w:lvl>
  </w:abstractNum>
  <w:abstractNum w:abstractNumId="1" w15:restartNumberingAfterBreak="0">
    <w:nsid w:val="FFFFFF89"/>
    <w:multiLevelType w:val="singleLevel"/>
    <w:tmpl w:val="81DAE79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8063C5"/>
    <w:multiLevelType w:val="hybridMultilevel"/>
    <w:tmpl w:val="94061F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9A27AA"/>
    <w:multiLevelType w:val="hybridMultilevel"/>
    <w:tmpl w:val="D71AB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895184"/>
    <w:multiLevelType w:val="hybridMultilevel"/>
    <w:tmpl w:val="EE96B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1B256C"/>
    <w:multiLevelType w:val="hybridMultilevel"/>
    <w:tmpl w:val="12FE16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CF2247"/>
    <w:multiLevelType w:val="hybridMultilevel"/>
    <w:tmpl w:val="59CE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4B5103"/>
    <w:multiLevelType w:val="hybridMultilevel"/>
    <w:tmpl w:val="AD0AC416"/>
    <w:lvl w:ilvl="0" w:tplc="1A6C1D10">
      <w:start w:val="1"/>
      <w:numFmt w:val="decimal"/>
      <w:pStyle w:val="ListNumber"/>
      <w:lvlText w:val="%1."/>
      <w:lvlJc w:val="left"/>
      <w:pPr>
        <w:tabs>
          <w:tab w:val="num" w:pos="936"/>
        </w:tabs>
        <w:ind w:left="936"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3A59B3"/>
    <w:multiLevelType w:val="hybridMultilevel"/>
    <w:tmpl w:val="6A187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006BC5"/>
    <w:multiLevelType w:val="hybridMultilevel"/>
    <w:tmpl w:val="73760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9E34E0"/>
    <w:multiLevelType w:val="hybridMultilevel"/>
    <w:tmpl w:val="47F4E9E6"/>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1" w15:restartNumberingAfterBreak="0">
    <w:nsid w:val="1BBB79EE"/>
    <w:multiLevelType w:val="hybridMultilevel"/>
    <w:tmpl w:val="02B41CA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0D84753"/>
    <w:multiLevelType w:val="hybridMultilevel"/>
    <w:tmpl w:val="EC9A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1272CE"/>
    <w:multiLevelType w:val="hybridMultilevel"/>
    <w:tmpl w:val="346EC5CE"/>
    <w:lvl w:ilvl="0" w:tplc="A78C31DE">
      <w:start w:val="1"/>
      <w:numFmt w:val="bullet"/>
      <w:lvlText w:val=""/>
      <w:lvlJc w:val="left"/>
      <w:pPr>
        <w:tabs>
          <w:tab w:val="num" w:pos="605"/>
        </w:tabs>
        <w:ind w:left="864" w:hanging="25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836103"/>
    <w:multiLevelType w:val="hybridMultilevel"/>
    <w:tmpl w:val="1BB41C72"/>
    <w:lvl w:ilvl="0" w:tplc="2908863E">
      <w:start w:val="1"/>
      <w:numFmt w:val="bullet"/>
      <w:lvlText w:val=""/>
      <w:lvlJc w:val="left"/>
      <w:pPr>
        <w:tabs>
          <w:tab w:val="num" w:pos="864"/>
        </w:tabs>
        <w:ind w:left="864" w:hanging="259"/>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2D557C"/>
    <w:multiLevelType w:val="hybridMultilevel"/>
    <w:tmpl w:val="7388C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40287E"/>
    <w:multiLevelType w:val="hybridMultilevel"/>
    <w:tmpl w:val="6D780E26"/>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7" w15:restartNumberingAfterBreak="0">
    <w:nsid w:val="2D9C6B83"/>
    <w:multiLevelType w:val="hybridMultilevel"/>
    <w:tmpl w:val="7DEE8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2A66F8"/>
    <w:multiLevelType w:val="hybridMultilevel"/>
    <w:tmpl w:val="30208F38"/>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19" w15:restartNumberingAfterBreak="0">
    <w:nsid w:val="38B655FE"/>
    <w:multiLevelType w:val="hybridMultilevel"/>
    <w:tmpl w:val="5476A44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39CA2A5B"/>
    <w:multiLevelType w:val="hybridMultilevel"/>
    <w:tmpl w:val="4AD2C0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F15DC9"/>
    <w:multiLevelType w:val="hybridMultilevel"/>
    <w:tmpl w:val="54500CC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2" w15:restartNumberingAfterBreak="0">
    <w:nsid w:val="40304444"/>
    <w:multiLevelType w:val="hybridMultilevel"/>
    <w:tmpl w:val="70780E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EE43B7"/>
    <w:multiLevelType w:val="hybridMultilevel"/>
    <w:tmpl w:val="075C9506"/>
    <w:lvl w:ilvl="0" w:tplc="610C7A40">
      <w:start w:val="1"/>
      <w:numFmt w:val="bullet"/>
      <w:lvlText w:val=""/>
      <w:lvlJc w:val="left"/>
      <w:pPr>
        <w:tabs>
          <w:tab w:val="num" w:pos="864"/>
        </w:tabs>
        <w:ind w:left="864" w:hanging="288"/>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BE3299"/>
    <w:multiLevelType w:val="hybridMultilevel"/>
    <w:tmpl w:val="9740F8D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5" w15:restartNumberingAfterBreak="0">
    <w:nsid w:val="47A6732E"/>
    <w:multiLevelType w:val="hybridMultilevel"/>
    <w:tmpl w:val="170A35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AB3798B"/>
    <w:multiLevelType w:val="hybridMultilevel"/>
    <w:tmpl w:val="59546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441924"/>
    <w:multiLevelType w:val="hybridMultilevel"/>
    <w:tmpl w:val="81609DD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507F6E8D"/>
    <w:multiLevelType w:val="hybridMultilevel"/>
    <w:tmpl w:val="BDB2E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9B46C4"/>
    <w:multiLevelType w:val="hybridMultilevel"/>
    <w:tmpl w:val="4074E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0C4C8F"/>
    <w:multiLevelType w:val="hybridMultilevel"/>
    <w:tmpl w:val="AA08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C3454C1"/>
    <w:multiLevelType w:val="hybridMultilevel"/>
    <w:tmpl w:val="68E81FC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6C622814"/>
    <w:multiLevelType w:val="hybridMultilevel"/>
    <w:tmpl w:val="74B82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068053A"/>
    <w:multiLevelType w:val="hybridMultilevel"/>
    <w:tmpl w:val="46D23CFA"/>
    <w:lvl w:ilvl="0" w:tplc="F8BCFAA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06B1784"/>
    <w:multiLevelType w:val="hybridMultilevel"/>
    <w:tmpl w:val="CBE814E4"/>
    <w:lvl w:ilvl="0" w:tplc="04090001">
      <w:start w:val="1"/>
      <w:numFmt w:val="bullet"/>
      <w:lvlText w:val=""/>
      <w:lvlJc w:val="left"/>
      <w:pPr>
        <w:ind w:left="2575" w:hanging="360"/>
      </w:pPr>
      <w:rPr>
        <w:rFonts w:ascii="Symbol" w:hAnsi="Symbol" w:hint="default"/>
      </w:rPr>
    </w:lvl>
    <w:lvl w:ilvl="1" w:tplc="04090003" w:tentative="1">
      <w:start w:val="1"/>
      <w:numFmt w:val="bullet"/>
      <w:lvlText w:val="o"/>
      <w:lvlJc w:val="left"/>
      <w:pPr>
        <w:ind w:left="3295" w:hanging="360"/>
      </w:pPr>
      <w:rPr>
        <w:rFonts w:ascii="Courier New" w:hAnsi="Courier New" w:cs="Courier New" w:hint="default"/>
      </w:rPr>
    </w:lvl>
    <w:lvl w:ilvl="2" w:tplc="04090005" w:tentative="1">
      <w:start w:val="1"/>
      <w:numFmt w:val="bullet"/>
      <w:lvlText w:val=""/>
      <w:lvlJc w:val="left"/>
      <w:pPr>
        <w:ind w:left="4015" w:hanging="360"/>
      </w:pPr>
      <w:rPr>
        <w:rFonts w:ascii="Wingdings" w:hAnsi="Wingdings" w:hint="default"/>
      </w:rPr>
    </w:lvl>
    <w:lvl w:ilvl="3" w:tplc="04090001" w:tentative="1">
      <w:start w:val="1"/>
      <w:numFmt w:val="bullet"/>
      <w:lvlText w:val=""/>
      <w:lvlJc w:val="left"/>
      <w:pPr>
        <w:ind w:left="4735" w:hanging="360"/>
      </w:pPr>
      <w:rPr>
        <w:rFonts w:ascii="Symbol" w:hAnsi="Symbol" w:hint="default"/>
      </w:rPr>
    </w:lvl>
    <w:lvl w:ilvl="4" w:tplc="04090003" w:tentative="1">
      <w:start w:val="1"/>
      <w:numFmt w:val="bullet"/>
      <w:lvlText w:val="o"/>
      <w:lvlJc w:val="left"/>
      <w:pPr>
        <w:ind w:left="5455" w:hanging="360"/>
      </w:pPr>
      <w:rPr>
        <w:rFonts w:ascii="Courier New" w:hAnsi="Courier New" w:cs="Courier New" w:hint="default"/>
      </w:rPr>
    </w:lvl>
    <w:lvl w:ilvl="5" w:tplc="04090005" w:tentative="1">
      <w:start w:val="1"/>
      <w:numFmt w:val="bullet"/>
      <w:lvlText w:val=""/>
      <w:lvlJc w:val="left"/>
      <w:pPr>
        <w:ind w:left="6175" w:hanging="360"/>
      </w:pPr>
      <w:rPr>
        <w:rFonts w:ascii="Wingdings" w:hAnsi="Wingdings" w:hint="default"/>
      </w:rPr>
    </w:lvl>
    <w:lvl w:ilvl="6" w:tplc="04090001" w:tentative="1">
      <w:start w:val="1"/>
      <w:numFmt w:val="bullet"/>
      <w:lvlText w:val=""/>
      <w:lvlJc w:val="left"/>
      <w:pPr>
        <w:ind w:left="6895" w:hanging="360"/>
      </w:pPr>
      <w:rPr>
        <w:rFonts w:ascii="Symbol" w:hAnsi="Symbol" w:hint="default"/>
      </w:rPr>
    </w:lvl>
    <w:lvl w:ilvl="7" w:tplc="04090003" w:tentative="1">
      <w:start w:val="1"/>
      <w:numFmt w:val="bullet"/>
      <w:lvlText w:val="o"/>
      <w:lvlJc w:val="left"/>
      <w:pPr>
        <w:ind w:left="7615" w:hanging="360"/>
      </w:pPr>
      <w:rPr>
        <w:rFonts w:ascii="Courier New" w:hAnsi="Courier New" w:cs="Courier New" w:hint="default"/>
      </w:rPr>
    </w:lvl>
    <w:lvl w:ilvl="8" w:tplc="04090005" w:tentative="1">
      <w:start w:val="1"/>
      <w:numFmt w:val="bullet"/>
      <w:lvlText w:val=""/>
      <w:lvlJc w:val="left"/>
      <w:pPr>
        <w:ind w:left="8335" w:hanging="360"/>
      </w:pPr>
      <w:rPr>
        <w:rFonts w:ascii="Wingdings" w:hAnsi="Wingdings" w:hint="default"/>
      </w:rPr>
    </w:lvl>
  </w:abstractNum>
  <w:abstractNum w:abstractNumId="35" w15:restartNumberingAfterBreak="0">
    <w:nsid w:val="73804054"/>
    <w:multiLevelType w:val="hybridMultilevel"/>
    <w:tmpl w:val="39724EFA"/>
    <w:lvl w:ilvl="0" w:tplc="04090001">
      <w:start w:val="1"/>
      <w:numFmt w:val="bullet"/>
      <w:lvlText w:val=""/>
      <w:lvlJc w:val="left"/>
      <w:pPr>
        <w:ind w:left="1647" w:hanging="360"/>
      </w:pPr>
      <w:rPr>
        <w:rFonts w:ascii="Symbol" w:hAnsi="Symbol" w:hint="default"/>
      </w:rPr>
    </w:lvl>
    <w:lvl w:ilvl="1" w:tplc="04090003" w:tentative="1">
      <w:start w:val="1"/>
      <w:numFmt w:val="bullet"/>
      <w:lvlText w:val="o"/>
      <w:lvlJc w:val="left"/>
      <w:pPr>
        <w:ind w:left="2367" w:hanging="360"/>
      </w:pPr>
      <w:rPr>
        <w:rFonts w:ascii="Courier New" w:hAnsi="Courier New" w:cs="Courier New" w:hint="default"/>
      </w:rPr>
    </w:lvl>
    <w:lvl w:ilvl="2" w:tplc="04090005" w:tentative="1">
      <w:start w:val="1"/>
      <w:numFmt w:val="bullet"/>
      <w:lvlText w:val=""/>
      <w:lvlJc w:val="left"/>
      <w:pPr>
        <w:ind w:left="3087" w:hanging="360"/>
      </w:pPr>
      <w:rPr>
        <w:rFonts w:ascii="Wingdings" w:hAnsi="Wingdings" w:hint="default"/>
      </w:rPr>
    </w:lvl>
    <w:lvl w:ilvl="3" w:tplc="04090001" w:tentative="1">
      <w:start w:val="1"/>
      <w:numFmt w:val="bullet"/>
      <w:lvlText w:val=""/>
      <w:lvlJc w:val="left"/>
      <w:pPr>
        <w:ind w:left="3807" w:hanging="360"/>
      </w:pPr>
      <w:rPr>
        <w:rFonts w:ascii="Symbol" w:hAnsi="Symbol" w:hint="default"/>
      </w:rPr>
    </w:lvl>
    <w:lvl w:ilvl="4" w:tplc="04090003" w:tentative="1">
      <w:start w:val="1"/>
      <w:numFmt w:val="bullet"/>
      <w:lvlText w:val="o"/>
      <w:lvlJc w:val="left"/>
      <w:pPr>
        <w:ind w:left="4527" w:hanging="360"/>
      </w:pPr>
      <w:rPr>
        <w:rFonts w:ascii="Courier New" w:hAnsi="Courier New" w:cs="Courier New" w:hint="default"/>
      </w:rPr>
    </w:lvl>
    <w:lvl w:ilvl="5" w:tplc="04090005" w:tentative="1">
      <w:start w:val="1"/>
      <w:numFmt w:val="bullet"/>
      <w:lvlText w:val=""/>
      <w:lvlJc w:val="left"/>
      <w:pPr>
        <w:ind w:left="5247" w:hanging="360"/>
      </w:pPr>
      <w:rPr>
        <w:rFonts w:ascii="Wingdings" w:hAnsi="Wingdings" w:hint="default"/>
      </w:rPr>
    </w:lvl>
    <w:lvl w:ilvl="6" w:tplc="04090001" w:tentative="1">
      <w:start w:val="1"/>
      <w:numFmt w:val="bullet"/>
      <w:lvlText w:val=""/>
      <w:lvlJc w:val="left"/>
      <w:pPr>
        <w:ind w:left="5967" w:hanging="360"/>
      </w:pPr>
      <w:rPr>
        <w:rFonts w:ascii="Symbol" w:hAnsi="Symbol" w:hint="default"/>
      </w:rPr>
    </w:lvl>
    <w:lvl w:ilvl="7" w:tplc="04090003" w:tentative="1">
      <w:start w:val="1"/>
      <w:numFmt w:val="bullet"/>
      <w:lvlText w:val="o"/>
      <w:lvlJc w:val="left"/>
      <w:pPr>
        <w:ind w:left="6687" w:hanging="360"/>
      </w:pPr>
      <w:rPr>
        <w:rFonts w:ascii="Courier New" w:hAnsi="Courier New" w:cs="Courier New" w:hint="default"/>
      </w:rPr>
    </w:lvl>
    <w:lvl w:ilvl="8" w:tplc="04090005" w:tentative="1">
      <w:start w:val="1"/>
      <w:numFmt w:val="bullet"/>
      <w:lvlText w:val=""/>
      <w:lvlJc w:val="left"/>
      <w:pPr>
        <w:ind w:left="7407" w:hanging="360"/>
      </w:pPr>
      <w:rPr>
        <w:rFonts w:ascii="Wingdings" w:hAnsi="Wingdings" w:hint="default"/>
      </w:rPr>
    </w:lvl>
  </w:abstractNum>
  <w:abstractNum w:abstractNumId="36" w15:restartNumberingAfterBreak="0">
    <w:nsid w:val="74AC3E43"/>
    <w:multiLevelType w:val="hybridMultilevel"/>
    <w:tmpl w:val="8340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713F47"/>
    <w:multiLevelType w:val="hybridMultilevel"/>
    <w:tmpl w:val="AE14A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EE3285"/>
    <w:multiLevelType w:val="hybridMultilevel"/>
    <w:tmpl w:val="8938C0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9F61C5D"/>
    <w:multiLevelType w:val="hybridMultilevel"/>
    <w:tmpl w:val="9F4A8688"/>
    <w:lvl w:ilvl="0" w:tplc="ABE84DA8">
      <w:start w:val="1"/>
      <w:numFmt w:val="bullet"/>
      <w:pStyle w:val="ListBullet"/>
      <w:lvlText w:val=""/>
      <w:lvlJc w:val="left"/>
      <w:pPr>
        <w:tabs>
          <w:tab w:val="num" w:pos="936"/>
        </w:tabs>
        <w:ind w:left="936"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F122361"/>
    <w:multiLevelType w:val="hybridMultilevel"/>
    <w:tmpl w:val="0B201948"/>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
  </w:num>
  <w:num w:numId="2">
    <w:abstractNumId w:val="13"/>
  </w:num>
  <w:num w:numId="3">
    <w:abstractNumId w:val="0"/>
  </w:num>
  <w:num w:numId="4">
    <w:abstractNumId w:val="20"/>
  </w:num>
  <w:num w:numId="5">
    <w:abstractNumId w:val="14"/>
  </w:num>
  <w:num w:numId="6">
    <w:abstractNumId w:val="23"/>
  </w:num>
  <w:num w:numId="7">
    <w:abstractNumId w:val="7"/>
  </w:num>
  <w:num w:numId="8">
    <w:abstractNumId w:val="39"/>
  </w:num>
  <w:num w:numId="9">
    <w:abstractNumId w:val="34"/>
  </w:num>
  <w:num w:numId="10">
    <w:abstractNumId w:val="33"/>
  </w:num>
  <w:num w:numId="11">
    <w:abstractNumId w:val="5"/>
  </w:num>
  <w:num w:numId="12">
    <w:abstractNumId w:val="17"/>
  </w:num>
  <w:num w:numId="13">
    <w:abstractNumId w:val="29"/>
  </w:num>
  <w:num w:numId="14">
    <w:abstractNumId w:val="9"/>
  </w:num>
  <w:num w:numId="15">
    <w:abstractNumId w:val="12"/>
  </w:num>
  <w:num w:numId="16">
    <w:abstractNumId w:val="25"/>
  </w:num>
  <w:num w:numId="17">
    <w:abstractNumId w:val="38"/>
  </w:num>
  <w:num w:numId="18">
    <w:abstractNumId w:val="22"/>
  </w:num>
  <w:num w:numId="19">
    <w:abstractNumId w:val="2"/>
  </w:num>
  <w:num w:numId="20">
    <w:abstractNumId w:val="40"/>
  </w:num>
  <w:num w:numId="21">
    <w:abstractNumId w:val="10"/>
  </w:num>
  <w:num w:numId="22">
    <w:abstractNumId w:val="31"/>
  </w:num>
  <w:num w:numId="23">
    <w:abstractNumId w:val="35"/>
  </w:num>
  <w:num w:numId="24">
    <w:abstractNumId w:val="18"/>
  </w:num>
  <w:num w:numId="25">
    <w:abstractNumId w:val="16"/>
  </w:num>
  <w:num w:numId="26">
    <w:abstractNumId w:val="21"/>
  </w:num>
  <w:num w:numId="27">
    <w:abstractNumId w:val="19"/>
  </w:num>
  <w:num w:numId="28">
    <w:abstractNumId w:val="11"/>
  </w:num>
  <w:num w:numId="29">
    <w:abstractNumId w:val="27"/>
  </w:num>
  <w:num w:numId="30">
    <w:abstractNumId w:val="24"/>
  </w:num>
  <w:num w:numId="31">
    <w:abstractNumId w:val="37"/>
  </w:num>
  <w:num w:numId="32">
    <w:abstractNumId w:val="8"/>
  </w:num>
  <w:num w:numId="33">
    <w:abstractNumId w:val="28"/>
  </w:num>
  <w:num w:numId="34">
    <w:abstractNumId w:val="3"/>
  </w:num>
  <w:num w:numId="35">
    <w:abstractNumId w:val="32"/>
  </w:num>
  <w:num w:numId="36">
    <w:abstractNumId w:val="4"/>
  </w:num>
  <w:num w:numId="37">
    <w:abstractNumId w:val="26"/>
  </w:num>
  <w:num w:numId="38">
    <w:abstractNumId w:val="30"/>
  </w:num>
  <w:num w:numId="39">
    <w:abstractNumId w:val="6"/>
  </w:num>
  <w:num w:numId="40">
    <w:abstractNumId w:val="15"/>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27"/>
    <w:rsid w:val="000D1D27"/>
    <w:rsid w:val="00134807"/>
    <w:rsid w:val="002B2990"/>
    <w:rsid w:val="002B2E0A"/>
    <w:rsid w:val="003B20EE"/>
    <w:rsid w:val="004269F8"/>
    <w:rsid w:val="004310C2"/>
    <w:rsid w:val="00624699"/>
    <w:rsid w:val="00642B85"/>
    <w:rsid w:val="0072701D"/>
    <w:rsid w:val="009623F5"/>
    <w:rsid w:val="00A646FE"/>
    <w:rsid w:val="00C263A4"/>
    <w:rsid w:val="00C31231"/>
    <w:rsid w:val="00CA15BE"/>
    <w:rsid w:val="00CC666E"/>
    <w:rsid w:val="00CC6796"/>
    <w:rsid w:val="00DA4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842C51"/>
  <w15:chartTrackingRefBased/>
  <w15:docId w15:val="{1241A2ED-99E5-7E40-B4FC-ABCC1B2AA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7F7F7F" w:themeColor="text1" w:themeTint="80"/>
        <w:sz w:val="24"/>
        <w:szCs w:val="24"/>
        <w:lang w:val="en-US" w:eastAsia="ja-JP" w:bidi="ar-SA"/>
      </w:rPr>
    </w:rPrDefault>
    <w:pPrDefault>
      <w:pPr>
        <w:spacing w:before="160" w:after="320" w:line="360"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pPr>
      <w:keepNext/>
      <w:keepLines/>
      <w:spacing w:before="240" w:line="240" w:lineRule="auto"/>
      <w:outlineLvl w:val="0"/>
    </w:pPr>
    <w:rPr>
      <w:rFonts w:asciiTheme="majorHAnsi" w:eastAsiaTheme="majorEastAsia" w:hAnsiTheme="majorHAnsi" w:cstheme="majorBidi"/>
      <w:caps/>
      <w:color w:val="0072C6" w:themeColor="accent1"/>
      <w:spacing w:val="14"/>
      <w:sz w:val="64"/>
      <w:szCs w:val="32"/>
    </w:rPr>
  </w:style>
  <w:style w:type="paragraph" w:styleId="Heading2">
    <w:name w:val="heading 2"/>
    <w:basedOn w:val="Normal"/>
    <w:next w:val="Normal"/>
    <w:link w:val="Heading2Char"/>
    <w:uiPriority w:val="9"/>
    <w:unhideWhenUsed/>
    <w:qFormat/>
    <w:pPr>
      <w:keepNext/>
      <w:keepLines/>
      <w:spacing w:after="200" w:line="240" w:lineRule="auto"/>
      <w:outlineLvl w:val="1"/>
    </w:pPr>
    <w:rPr>
      <w:rFonts w:asciiTheme="majorHAnsi" w:eastAsiaTheme="majorEastAsia" w:hAnsiTheme="majorHAnsi" w:cstheme="majorBidi"/>
      <w:caps/>
      <w:color w:val="0072C6" w:themeColor="accent1"/>
      <w:spacing w:val="14"/>
      <w:sz w:val="40"/>
      <w:szCs w:val="26"/>
    </w:rPr>
  </w:style>
  <w:style w:type="paragraph" w:styleId="Heading3">
    <w:name w:val="heading 3"/>
    <w:basedOn w:val="Normal"/>
    <w:next w:val="Normal"/>
    <w:link w:val="Heading3Char"/>
    <w:uiPriority w:val="9"/>
    <w:semiHidden/>
    <w:unhideWhenUsed/>
    <w:qFormat/>
    <w:pPr>
      <w:keepNext/>
      <w:keepLines/>
      <w:spacing w:after="240" w:line="240" w:lineRule="auto"/>
      <w:contextualSpacing/>
      <w:outlineLvl w:val="2"/>
    </w:pPr>
    <w:rPr>
      <w:rFonts w:asciiTheme="majorHAnsi" w:eastAsiaTheme="majorEastAsia" w:hAnsiTheme="majorHAnsi" w:cstheme="majorBidi"/>
      <w:color w:val="0072C6" w:themeColor="accent1"/>
      <w:sz w:val="34"/>
    </w:rPr>
  </w:style>
  <w:style w:type="paragraph" w:styleId="Heading6">
    <w:name w:val="heading 6"/>
    <w:basedOn w:val="Normal"/>
    <w:next w:val="Normal"/>
    <w:link w:val="Heading6Char"/>
    <w:uiPriority w:val="9"/>
    <w:semiHidden/>
    <w:unhideWhenUsed/>
    <w:qFormat/>
    <w:pPr>
      <w:keepNext/>
      <w:keepLines/>
      <w:spacing w:before="40" w:after="0"/>
      <w:outlineLvl w:val="5"/>
    </w:pPr>
    <w:rPr>
      <w:rFonts w:asciiTheme="majorHAnsi" w:eastAsiaTheme="majorEastAsia" w:hAnsiTheme="majorHAnsi" w:cstheme="majorBidi"/>
      <w:color w:val="0072C6" w:themeColor="accent1"/>
    </w:rPr>
  </w:style>
  <w:style w:type="paragraph" w:styleId="Heading7">
    <w:name w:val="heading 7"/>
    <w:basedOn w:val="Normal"/>
    <w:next w:val="Normal"/>
    <w:link w:val="Heading7Char"/>
    <w:uiPriority w:val="9"/>
    <w:semiHidden/>
    <w:unhideWhenUsed/>
    <w:qFormat/>
    <w:pPr>
      <w:keepNext/>
      <w:keepLines/>
      <w:spacing w:after="180" w:line="240" w:lineRule="auto"/>
      <w:outlineLvl w:val="6"/>
    </w:pPr>
    <w:rPr>
      <w:rFonts w:asciiTheme="majorHAnsi" w:eastAsiaTheme="majorEastAsia" w:hAnsiTheme="majorHAnsi" w:cstheme="majorBidi"/>
      <w:i/>
      <w:iCs/>
      <w:spacing w:val="14"/>
    </w:rPr>
  </w:style>
  <w:style w:type="paragraph" w:styleId="Heading8">
    <w:name w:val="heading 8"/>
    <w:basedOn w:val="Normal"/>
    <w:next w:val="Normal"/>
    <w:link w:val="Heading8Char"/>
    <w:uiPriority w:val="9"/>
    <w:semiHidden/>
    <w:unhideWhenUsed/>
    <w:qFormat/>
    <w:pPr>
      <w:keepNext/>
      <w:keepLines/>
      <w:spacing w:after="180" w:line="240" w:lineRule="auto"/>
      <w:outlineLvl w:val="7"/>
    </w:pPr>
    <w:rPr>
      <w:rFonts w:asciiTheme="majorHAnsi" w:eastAsiaTheme="majorEastAsia" w:hAnsiTheme="majorHAnsi" w:cstheme="majorBidi"/>
      <w:spacing w:val="14"/>
      <w:sz w:val="26"/>
      <w:szCs w:val="21"/>
    </w:rPr>
  </w:style>
  <w:style w:type="paragraph" w:styleId="Heading9">
    <w:name w:val="heading 9"/>
    <w:basedOn w:val="Normal"/>
    <w:next w:val="Normal"/>
    <w:link w:val="Heading9Char"/>
    <w:uiPriority w:val="9"/>
    <w:semiHidden/>
    <w:unhideWhenUsed/>
    <w:qFormat/>
    <w:pPr>
      <w:keepNext/>
      <w:keepLines/>
      <w:spacing w:after="180" w:line="240" w:lineRule="auto"/>
      <w:outlineLvl w:val="8"/>
    </w:pPr>
    <w:rPr>
      <w:rFonts w:asciiTheme="majorHAnsi" w:eastAsiaTheme="majorEastAsia" w:hAnsiTheme="majorHAnsi" w:cstheme="majorBidi"/>
      <w:i/>
      <w:iCs/>
      <w:spacing w:val="14"/>
      <w:sz w:val="26"/>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stTable3-Accent1">
    <w:name w:val="List Table 3 Accent 1"/>
    <w:basedOn w:val="TableNormal"/>
    <w:uiPriority w:val="48"/>
    <w:pPr>
      <w:spacing w:after="0" w:line="240" w:lineRule="auto"/>
    </w:pPr>
    <w:tblPr>
      <w:tblStyleRowBandSize w:val="1"/>
      <w:tblStyleColBandSize w:val="1"/>
      <w:tblBorders>
        <w:top w:val="single" w:sz="4" w:space="0" w:color="0072C6" w:themeColor="accent1"/>
        <w:left w:val="single" w:sz="4" w:space="0" w:color="0072C6" w:themeColor="accent1"/>
        <w:bottom w:val="single" w:sz="4" w:space="0" w:color="0072C6" w:themeColor="accent1"/>
        <w:right w:val="single" w:sz="4" w:space="0" w:color="0072C6" w:themeColor="accent1"/>
      </w:tblBorders>
    </w:tblPr>
    <w:tblStylePr w:type="firstRow">
      <w:rPr>
        <w:b/>
        <w:bCs/>
        <w:color w:val="FFFFFF" w:themeColor="background1"/>
      </w:rPr>
      <w:tblPr/>
      <w:tcPr>
        <w:shd w:val="clear" w:color="auto" w:fill="0072C6" w:themeFill="accent1"/>
      </w:tcPr>
    </w:tblStylePr>
    <w:tblStylePr w:type="lastRow">
      <w:rPr>
        <w:b/>
        <w:bCs/>
      </w:rPr>
      <w:tblPr/>
      <w:tcPr>
        <w:tcBorders>
          <w:top w:val="double" w:sz="4" w:space="0" w:color="0072C6"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2C6" w:themeColor="accent1"/>
          <w:right w:val="single" w:sz="4" w:space="0" w:color="0072C6" w:themeColor="accent1"/>
        </w:tcBorders>
      </w:tcPr>
    </w:tblStylePr>
    <w:tblStylePr w:type="band1Horz">
      <w:tblPr/>
      <w:tcPr>
        <w:tcBorders>
          <w:top w:val="single" w:sz="4" w:space="0" w:color="0072C6" w:themeColor="accent1"/>
          <w:bottom w:val="single" w:sz="4" w:space="0" w:color="0072C6"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2C6" w:themeColor="accent1"/>
          <w:left w:val="nil"/>
        </w:tcBorders>
      </w:tcPr>
    </w:tblStylePr>
    <w:tblStylePr w:type="swCell">
      <w:tblPr/>
      <w:tcPr>
        <w:tcBorders>
          <w:top w:val="double" w:sz="4" w:space="0" w:color="0072C6" w:themeColor="accent1"/>
          <w:right w:val="nil"/>
        </w:tcBorders>
      </w:tcPr>
    </w:tblStylePr>
  </w:style>
  <w:style w:type="paragraph" w:styleId="Title">
    <w:name w:val="Title"/>
    <w:basedOn w:val="Normal"/>
    <w:next w:val="Normal"/>
    <w:link w:val="TitleChar"/>
    <w:uiPriority w:val="10"/>
    <w:semiHidden/>
    <w:unhideWhenUsed/>
    <w:qFormat/>
    <w:pPr>
      <w:spacing w:before="0" w:after="0" w:line="240" w:lineRule="auto"/>
      <w:contextualSpacing/>
    </w:pPr>
    <w:rPr>
      <w:rFonts w:asciiTheme="majorHAnsi" w:eastAsiaTheme="majorEastAsia" w:hAnsiTheme="majorHAnsi" w:cstheme="majorBidi"/>
      <w:caps/>
      <w:color w:val="F98723" w:themeColor="accent2"/>
      <w:spacing w:val="14"/>
      <w:kern w:val="28"/>
      <w:sz w:val="84"/>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F98723" w:themeColor="accent2"/>
      <w:spacing w:val="14"/>
      <w:kern w:val="28"/>
      <w:sz w:val="84"/>
      <w:szCs w:val="56"/>
    </w:rPr>
  </w:style>
  <w:style w:type="paragraph" w:styleId="Subtitle">
    <w:name w:val="Subtitle"/>
    <w:basedOn w:val="Normal"/>
    <w:next w:val="Normal"/>
    <w:link w:val="SubtitleChar"/>
    <w:uiPriority w:val="11"/>
    <w:semiHidden/>
    <w:unhideWhenUsed/>
    <w:qFormat/>
    <w:pPr>
      <w:numPr>
        <w:ilvl w:val="1"/>
      </w:numPr>
      <w:spacing w:before="0" w:after="720" w:line="240" w:lineRule="auto"/>
      <w:contextualSpacing/>
    </w:pPr>
    <w:rPr>
      <w:caps/>
      <w:sz w:val="40"/>
      <w:szCs w:val="22"/>
    </w:r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0072C6" w:themeColor="accent1"/>
      <w:spacing w:val="14"/>
      <w:sz w:val="64"/>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aps/>
      <w:color w:val="0072C6" w:themeColor="accent1"/>
      <w:spacing w:val="14"/>
      <w:sz w:val="40"/>
      <w:szCs w:val="26"/>
    </w:rPr>
  </w:style>
  <w:style w:type="paragraph" w:styleId="ListBullet">
    <w:name w:val="List Bullet"/>
    <w:basedOn w:val="Normal"/>
    <w:uiPriority w:val="31"/>
    <w:qFormat/>
    <w:pPr>
      <w:numPr>
        <w:numId w:val="8"/>
      </w:numPr>
      <w:contextualSpacing/>
    </w:pPr>
  </w:style>
  <w:style w:type="paragraph" w:styleId="Header">
    <w:name w:val="header"/>
    <w:basedOn w:val="Normal"/>
    <w:link w:val="HeaderChar"/>
    <w:uiPriority w:val="99"/>
    <w:unhideWhenUsed/>
    <w:pPr>
      <w:spacing w:before="0" w:after="0" w:line="240" w:lineRule="auto"/>
    </w:pPr>
  </w:style>
  <w:style w:type="character" w:customStyle="1" w:styleId="HeaderChar">
    <w:name w:val="Header Char"/>
    <w:basedOn w:val="DefaultParagraphFont"/>
    <w:link w:val="Header"/>
    <w:uiPriority w:val="99"/>
  </w:style>
  <w:style w:type="paragraph" w:styleId="IntenseQuote">
    <w:name w:val="Intense Quote"/>
    <w:basedOn w:val="Normal"/>
    <w:next w:val="Normal"/>
    <w:link w:val="IntenseQuoteChar"/>
    <w:uiPriority w:val="30"/>
    <w:semiHidden/>
    <w:unhideWhenUsed/>
    <w:qFormat/>
    <w:pPr>
      <w:spacing w:before="360" w:after="560" w:line="264" w:lineRule="auto"/>
      <w:ind w:left="605" w:right="605"/>
      <w:contextualSpacing/>
    </w:pPr>
    <w:rPr>
      <w:rFonts w:asciiTheme="majorHAnsi" w:hAnsiTheme="majorHAnsi"/>
      <w:i/>
      <w:iCs/>
      <w:color w:val="F98723" w:themeColor="accent2"/>
      <w:sz w:val="32"/>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usinessPaper">
    <w:name w:val="Business Paper"/>
    <w:basedOn w:val="TableNormal"/>
    <w:uiPriority w:val="99"/>
    <w:pPr>
      <w:spacing w:before="240" w:after="180" w:line="240" w:lineRule="auto"/>
    </w:pPr>
    <w:rPr>
      <w:b/>
    </w:rPr>
    <w:tblPr>
      <w:tblBorders>
        <w:bottom w:val="single" w:sz="6" w:space="0" w:color="0072C6" w:themeColor="accent1"/>
        <w:insideH w:val="single" w:sz="6" w:space="0" w:color="0072C6" w:themeColor="accent1"/>
      </w:tblBorders>
      <w:tblCellMar>
        <w:left w:w="230" w:type="dxa"/>
        <w:right w:w="0" w:type="dxa"/>
      </w:tblCellMar>
    </w:tblPr>
    <w:tblStylePr w:type="firstRow">
      <w:pPr>
        <w:wordWrap/>
        <w:spacing w:beforeLines="0" w:before="200" w:beforeAutospacing="0" w:afterLines="0" w:after="160" w:afterAutospacing="0"/>
      </w:pPr>
      <w:rPr>
        <w:b/>
        <w:i w:val="0"/>
        <w:color w:val="FDF9F7" w:themeColor="background2"/>
        <w:sz w:val="28"/>
      </w:rPr>
      <w:tblPr/>
      <w:trPr>
        <w:tblHeader/>
      </w:trPr>
      <w:tcPr>
        <w:tcBorders>
          <w:top w:val="nil"/>
          <w:left w:val="nil"/>
          <w:bottom w:val="nil"/>
          <w:right w:val="nil"/>
          <w:insideH w:val="nil"/>
          <w:insideV w:val="nil"/>
          <w:tl2br w:val="nil"/>
          <w:tr2bl w:val="nil"/>
        </w:tcBorders>
        <w:shd w:val="clear" w:color="auto" w:fill="0072C6" w:themeFill="accent1"/>
        <w:vAlign w:val="bottom"/>
      </w:tcPr>
    </w:tblStylePr>
    <w:tblStylePr w:type="firstCol">
      <w:pPr>
        <w:wordWrap/>
        <w:spacing w:beforeLines="0" w:before="240" w:beforeAutospacing="0" w:afterLines="0" w:after="180" w:afterAutospacing="0"/>
        <w:jc w:val="right"/>
      </w:pPr>
      <w:rPr>
        <w:rFonts w:asciiTheme="majorHAnsi" w:hAnsiTheme="majorHAnsi"/>
        <w:b w:val="0"/>
        <w:i w:val="0"/>
        <w:color w:val="0072C6" w:themeColor="accent1"/>
        <w:sz w:val="24"/>
      </w:rPr>
    </w:tblStylePr>
    <w:tblStylePr w:type="nwCell">
      <w:pPr>
        <w:wordWrap/>
        <w:jc w:val="left"/>
      </w:pPr>
    </w:tblStylePr>
  </w:style>
  <w:style w:type="character" w:customStyle="1" w:styleId="SubtitleChar">
    <w:name w:val="Subtitle Char"/>
    <w:basedOn w:val="DefaultParagraphFont"/>
    <w:link w:val="Subtitle"/>
    <w:uiPriority w:val="11"/>
    <w:semiHidden/>
    <w:rPr>
      <w:rFonts w:eastAsiaTheme="minorEastAsia"/>
      <w:caps/>
      <w:sz w:val="40"/>
      <w:szCs w:val="22"/>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spacing w:val="1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pacing w:val="14"/>
      <w:sz w:val="26"/>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spacing w:val="14"/>
      <w:sz w:val="26"/>
      <w:szCs w:val="21"/>
    </w:rPr>
  </w:style>
  <w:style w:type="character" w:styleId="SubtleEmphasis">
    <w:name w:val="Subtle Emphasis"/>
    <w:basedOn w:val="DefaultParagraphFont"/>
    <w:uiPriority w:val="19"/>
    <w:semiHidden/>
    <w:unhideWhenUsed/>
    <w:qFormat/>
    <w:rPr>
      <w:i/>
      <w:iCs/>
      <w:color w:val="0072C6" w:themeColor="accent1"/>
    </w:rPr>
  </w:style>
  <w:style w:type="character" w:styleId="Emphasis">
    <w:name w:val="Emphasis"/>
    <w:basedOn w:val="DefaultParagraphFont"/>
    <w:uiPriority w:val="20"/>
    <w:semiHidden/>
    <w:unhideWhenUsed/>
    <w:qFormat/>
    <w:rPr>
      <w:i/>
      <w:iCs/>
      <w:color w:val="F98723" w:themeColor="accent2"/>
    </w:rPr>
  </w:style>
  <w:style w:type="character" w:styleId="IntenseEmphasis">
    <w:name w:val="Intense Emphasis"/>
    <w:basedOn w:val="DefaultParagraphFont"/>
    <w:uiPriority w:val="21"/>
    <w:semiHidden/>
    <w:unhideWhenUsed/>
    <w:qFormat/>
    <w:rPr>
      <w:b/>
      <w:i/>
      <w:iCs/>
      <w:color w:val="F98723" w:themeColor="accent2"/>
    </w:rPr>
  </w:style>
  <w:style w:type="character" w:styleId="Strong">
    <w:name w:val="Strong"/>
    <w:basedOn w:val="DefaultParagraphFont"/>
    <w:uiPriority w:val="22"/>
    <w:semiHidden/>
    <w:unhideWhenUsed/>
    <w:qFormat/>
    <w:rPr>
      <w:b/>
      <w:bCs/>
      <w:color w:val="0072C6" w:themeColor="accent1"/>
    </w:rPr>
  </w:style>
  <w:style w:type="character" w:styleId="SubtleReference">
    <w:name w:val="Subtle Reference"/>
    <w:basedOn w:val="DefaultParagraphFont"/>
    <w:uiPriority w:val="31"/>
    <w:semiHidden/>
    <w:unhideWhenUsed/>
    <w:qFormat/>
    <w:rPr>
      <w:i/>
      <w:caps/>
      <w:smallCaps w:val="0"/>
      <w:color w:val="0072C6" w:themeColor="accent1"/>
    </w:rPr>
  </w:style>
  <w:style w:type="character" w:styleId="IntenseReference">
    <w:name w:val="Intense Reference"/>
    <w:basedOn w:val="DefaultParagraphFont"/>
    <w:uiPriority w:val="32"/>
    <w:semiHidden/>
    <w:unhideWhenUsed/>
    <w:qFormat/>
    <w:rPr>
      <w:b/>
      <w:bCs/>
      <w:i/>
      <w:caps/>
      <w:smallCaps w:val="0"/>
      <w:color w:val="0072C6" w:themeColor="accent1"/>
      <w:spacing w:val="0"/>
    </w:rPr>
  </w:style>
  <w:style w:type="character" w:styleId="BookTitle">
    <w:name w:val="Book Title"/>
    <w:basedOn w:val="DefaultParagraphFont"/>
    <w:uiPriority w:val="33"/>
    <w:semiHidden/>
    <w:unhideWhenUsed/>
    <w:qFormat/>
    <w:rPr>
      <w:b w:val="0"/>
      <w:bCs/>
      <w:i w:val="0"/>
      <w:iCs/>
      <w:color w:val="0072C6" w:themeColor="accent1"/>
      <w:spacing w:val="0"/>
      <w:u w:val="single"/>
    </w:rPr>
  </w:style>
  <w:style w:type="paragraph" w:styleId="Caption">
    <w:name w:val="caption"/>
    <w:basedOn w:val="Normal"/>
    <w:next w:val="Normal"/>
    <w:uiPriority w:val="35"/>
    <w:semiHidden/>
    <w:unhideWhenUsed/>
    <w:qFormat/>
    <w:pPr>
      <w:spacing w:after="200" w:line="240" w:lineRule="auto"/>
    </w:pPr>
    <w:rPr>
      <w:i/>
      <w:iCs/>
      <w:sz w:val="20"/>
      <w:szCs w:val="18"/>
    </w:rPr>
  </w:style>
  <w:style w:type="paragraph" w:styleId="TOCHeading">
    <w:name w:val="TOC Heading"/>
    <w:basedOn w:val="Heading1"/>
    <w:next w:val="Normal"/>
    <w:uiPriority w:val="39"/>
    <w:semiHidden/>
    <w:unhideWhenUsed/>
    <w:qFormat/>
    <w:pPr>
      <w:spacing w:after="0" w:line="360" w:lineRule="auto"/>
      <w:outlineLvl w:val="9"/>
    </w:pPr>
    <w:rPr>
      <w:sz w:val="84"/>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qFormat/>
    <w:pPr>
      <w:pBdr>
        <w:top w:val="single" w:sz="4" w:space="8" w:color="0072C6" w:themeColor="accent1"/>
        <w:left w:val="single" w:sz="4" w:space="31" w:color="0072C6" w:themeColor="accent1"/>
        <w:bottom w:val="single" w:sz="4" w:space="8" w:color="0072C6" w:themeColor="accent1"/>
        <w:right w:val="single" w:sz="4" w:space="31" w:color="0072C6" w:themeColor="accent1"/>
      </w:pBdr>
      <w:shd w:val="clear" w:color="auto" w:fill="0072C6" w:themeFill="accent1"/>
      <w:spacing w:before="0" w:after="0" w:line="240" w:lineRule="auto"/>
    </w:pPr>
    <w:rPr>
      <w:color w:val="FFFFFF" w:themeColor="background1"/>
    </w:rPr>
  </w:style>
  <w:style w:type="character" w:customStyle="1" w:styleId="FooterChar">
    <w:name w:val="Footer Char"/>
    <w:basedOn w:val="DefaultParagraphFont"/>
    <w:link w:val="Footer"/>
    <w:uiPriority w:val="99"/>
    <w:rPr>
      <w:color w:val="FFFFFF" w:themeColor="background1"/>
      <w:shd w:val="clear" w:color="auto" w:fill="0072C6" w:themeFill="accent1"/>
    </w:rPr>
  </w:style>
  <w:style w:type="paragraph" w:styleId="Quote">
    <w:name w:val="Quote"/>
    <w:basedOn w:val="Normal"/>
    <w:next w:val="Normal"/>
    <w:link w:val="QuoteChar"/>
    <w:uiPriority w:val="29"/>
    <w:unhideWhenUsed/>
    <w:qFormat/>
    <w:pPr>
      <w:spacing w:before="360" w:after="560" w:line="264" w:lineRule="auto"/>
      <w:ind w:left="605" w:right="605"/>
      <w:contextualSpacing/>
    </w:pPr>
    <w:rPr>
      <w:rFonts w:asciiTheme="majorHAnsi" w:hAnsiTheme="majorHAnsi"/>
      <w:i/>
      <w:iCs/>
      <w:color w:val="0072C6" w:themeColor="accent1"/>
      <w:sz w:val="40"/>
    </w:rPr>
  </w:style>
  <w:style w:type="character" w:customStyle="1" w:styleId="QuoteChar">
    <w:name w:val="Quote Char"/>
    <w:basedOn w:val="DefaultParagraphFont"/>
    <w:link w:val="Quote"/>
    <w:uiPriority w:val="29"/>
    <w:rPr>
      <w:rFonts w:asciiTheme="majorHAnsi" w:hAnsiTheme="majorHAnsi"/>
      <w:i/>
      <w:iCs/>
      <w:color w:val="0072C6" w:themeColor="accent1"/>
      <w:sz w:val="40"/>
    </w:rPr>
  </w:style>
  <w:style w:type="character" w:customStyle="1" w:styleId="IntenseQuoteChar">
    <w:name w:val="Intense Quote Char"/>
    <w:basedOn w:val="DefaultParagraphFont"/>
    <w:link w:val="IntenseQuote"/>
    <w:uiPriority w:val="30"/>
    <w:semiHidden/>
    <w:rPr>
      <w:rFonts w:asciiTheme="majorHAnsi" w:hAnsiTheme="majorHAnsi"/>
      <w:i/>
      <w:iCs/>
      <w:color w:val="F98723" w:themeColor="accent2"/>
      <w:sz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0072C6" w:themeColor="accent1"/>
      <w:sz w:val="34"/>
    </w:rPr>
  </w:style>
  <w:style w:type="paragraph" w:styleId="ListNumber">
    <w:name w:val="List Number"/>
    <w:basedOn w:val="Normal"/>
    <w:uiPriority w:val="32"/>
    <w:qFormat/>
    <w:pPr>
      <w:numPr>
        <w:numId w:val="7"/>
      </w:numPr>
      <w:contextualSpacing/>
    </w:p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0072C6" w:themeColor="accent1"/>
    </w:rPr>
  </w:style>
  <w:style w:type="character" w:styleId="PageNumber">
    <w:name w:val="page number"/>
    <w:basedOn w:val="DefaultParagraphFont"/>
    <w:uiPriority w:val="99"/>
    <w:semiHidden/>
    <w:unhideWhenUsed/>
    <w:rsid w:val="004269F8"/>
  </w:style>
  <w:style w:type="character" w:styleId="Hyperlink">
    <w:name w:val="Hyperlink"/>
    <w:basedOn w:val="DefaultParagraphFont"/>
    <w:uiPriority w:val="99"/>
    <w:unhideWhenUsed/>
    <w:rsid w:val="004269F8"/>
    <w:rPr>
      <w:color w:val="0072C6" w:themeColor="hyperlink"/>
      <w:u w:val="single"/>
    </w:rPr>
  </w:style>
  <w:style w:type="character" w:styleId="UnresolvedMention">
    <w:name w:val="Unresolved Mention"/>
    <w:basedOn w:val="DefaultParagraphFont"/>
    <w:uiPriority w:val="99"/>
    <w:semiHidden/>
    <w:unhideWhenUsed/>
    <w:rsid w:val="004269F8"/>
    <w:rPr>
      <w:color w:val="605E5C"/>
      <w:shd w:val="clear" w:color="auto" w:fill="E1DFDD"/>
    </w:rPr>
  </w:style>
  <w:style w:type="paragraph" w:styleId="ListParagraph">
    <w:name w:val="List Paragraph"/>
    <w:basedOn w:val="Normal"/>
    <w:uiPriority w:val="34"/>
    <w:qFormat/>
    <w:rsid w:val="004269F8"/>
    <w:pPr>
      <w:spacing w:before="0" w:after="0" w:line="240" w:lineRule="auto"/>
      <w:ind w:left="720"/>
      <w:contextualSpacing/>
    </w:pPr>
    <w:rPr>
      <w:color w:val="aut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y@aqualifeswimming.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co.uk/contact-u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bgandg.mjdavis@gmail.com" TargetMode="External"/><Relationship Id="rId4" Type="http://schemas.openxmlformats.org/officeDocument/2006/relationships/settings" Target="settings.xml"/><Relationship Id="rId9" Type="http://schemas.openxmlformats.org/officeDocument/2006/relationships/hyperlink" Target="mailto:info@aqualifeswimming.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enelopewatkins/Library/Containers/com.microsoft.Word/Data/Library/Application%20Support/Microsoft/Office/16.0/DTS/en-US%7bD24EA41F-8F23-A84A-9513-A29558CAF03E%7d/%7bE1357746-0CB4-B047-9AAE-856597503ADB%7dtf10002076.dotx" TargetMode="External"/></Relationships>
</file>

<file path=word/theme/theme1.xml><?xml version="1.0" encoding="utf-8"?>
<a:theme xmlns:a="http://schemas.openxmlformats.org/drawingml/2006/main" name="Office Theme">
  <a:themeElements>
    <a:clrScheme name="Business">
      <a:dk1>
        <a:sysClr val="windowText" lastClr="000000"/>
      </a:dk1>
      <a:lt1>
        <a:sysClr val="window" lastClr="FFFFFF"/>
      </a:lt1>
      <a:dk2>
        <a:srgbClr val="0C1227"/>
      </a:dk2>
      <a:lt2>
        <a:srgbClr val="FDF9F7"/>
      </a:lt2>
      <a:accent1>
        <a:srgbClr val="0072C6"/>
      </a:accent1>
      <a:accent2>
        <a:srgbClr val="F98723"/>
      </a:accent2>
      <a:accent3>
        <a:srgbClr val="DC3C00"/>
      </a:accent3>
      <a:accent4>
        <a:srgbClr val="F9CB23"/>
      </a:accent4>
      <a:accent5>
        <a:srgbClr val="009E49"/>
      </a:accent5>
      <a:accent6>
        <a:srgbClr val="79498B"/>
      </a:accent6>
      <a:hlink>
        <a:srgbClr val="0072C6"/>
      </a:hlink>
      <a:folHlink>
        <a:srgbClr val="79498B"/>
      </a:folHlink>
    </a:clrScheme>
    <a:fontScheme name="Georgia-Arial">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03111-9F6C-C64B-8C35-65357F6F8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Paper.dotx</Template>
  <TotalTime>7</TotalTime>
  <Pages>11</Pages>
  <Words>2203</Words>
  <Characters>12562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Watkins</dc:creator>
  <cp:keywords/>
  <dc:description/>
  <cp:lastModifiedBy>Jamie Watkins</cp:lastModifiedBy>
  <cp:revision>3</cp:revision>
  <dcterms:created xsi:type="dcterms:W3CDTF">2018-06-11T02:58:00Z</dcterms:created>
  <dcterms:modified xsi:type="dcterms:W3CDTF">2018-06-11T03:06:00Z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TF10002024</vt:lpwstr>
  </property>
</Properties>
</file>